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left="420" w:leftChars="200"/>
        <w:jc w:val="left"/>
        <w:rPr>
          <w:rFonts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附件4</w:t>
      </w:r>
    </w:p>
    <w:p>
      <w:pPr>
        <w:spacing w:line="660" w:lineRule="exact"/>
        <w:ind w:left="420" w:leftChars="200"/>
        <w:jc w:val="center"/>
        <w:rPr>
          <w:rFonts w:ascii="方正小标宋简体" w:hAnsi="仿宋_GB2312" w:eastAsia="方正小标宋简体" w:cs="仿宋"/>
          <w:sz w:val="44"/>
          <w:szCs w:val="44"/>
          <w:highlight w:val="none"/>
        </w:rPr>
      </w:pPr>
      <w:r>
        <w:rPr>
          <w:rFonts w:hint="eastAsia" w:ascii="方正小标宋简体" w:hAnsi="仿宋_GB2312" w:eastAsia="方正小标宋简体" w:cs="仿宋"/>
          <w:sz w:val="44"/>
          <w:szCs w:val="44"/>
          <w:highlight w:val="none"/>
        </w:rPr>
        <w:t>关于部分检验项目的说明</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1、</w:t>
      </w:r>
      <w:r>
        <w:rPr>
          <w:rFonts w:hint="eastAsia" w:ascii="仿宋_GB2312" w:hAnsi="仿宋_GB2312" w:eastAsia="仿宋_GB2312" w:cs="仿宋"/>
          <w:b/>
          <w:sz w:val="32"/>
          <w:szCs w:val="32"/>
          <w:highlight w:val="none"/>
        </w:rPr>
        <w:t>大肠菌群</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大肠菌群是国内外通用的食品污染常用指示菌之一。餐具中检出大肠菌群，提示被致病菌（如沙门氏菌）污染的可能性较大。《GB 14934-2016 食品安全国家标准 消毒餐（饮）具》中规定，餐具中的大肠菌群不得检出。餐具中大肠菌群超标的原因，可能是产品消毒不彻底或所用包装受到污染；也可能是生产加工过程的卫生条件控制不严格等。</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2、</w:t>
      </w:r>
      <w:r>
        <w:rPr>
          <w:rFonts w:hint="eastAsia" w:ascii="仿宋_GB2312" w:hAnsi="仿宋_GB2312" w:eastAsia="仿宋_GB2312" w:cs="仿宋"/>
          <w:b/>
          <w:sz w:val="32"/>
          <w:szCs w:val="32"/>
          <w:highlight w:val="none"/>
        </w:rPr>
        <w:t>阴离子洗涤剂</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阴离子合成洗涤剂是我们日常生活中经常用到的洗衣粉、洗洁精、洗衣液、肥皂等洗涤剂的主要成分，其主要成分是十二烷基磺酸钠，这是一种低毒的化学物质，它具有使用方便、易溶解、稳定性好、成本低等优点，被我们在日常生活中广泛使用。但是，如果餐具清洗不干净,就会造成洗涤剂在餐具上的残留,对人体的健康产生不良影响。复用消毒餐具中阴离子合成洗涤剂的含量应符合国家强制性标准GB 14934-2016《食品安全国家标准 消毒餐（饮）具》的规定，标准中规定阴离子合成洗涤剂（以十二烷基苯磺酸钠计）的限量要求为“不得检出”，也就是说复用餐具在清洗消毒过程中使用的洗消剂应彻底清洗干净，消毒待使用的餐具中阴离子合成洗涤剂不能有残留。主要不合格原因是：清洗餐具所用洗涤剂、消毒剂不合格；洗涤剂或消毒剂未彻底冲洗干净；餐具数量过多，洗涤剂、消毒剂浸泡餐具重复使用，造成交叉污染，使得阴离子洗涤剂残留在餐具中。要有效解决餐具中阴离子洗涤剂超标问题正规渠道购买符合国家标准的餐具洗涤剂、消毒剂；根据餐具上的油污情况及洗涤剂、消毒剂的使用说明，使用合理剂量的洗涤剂、消毒剂，避免过量使用洗涤剂、消毒剂；流水彻底冲洗使用了洗涤剂、清洗的餐具，以避免残留。</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3、</w:t>
      </w:r>
      <w:r>
        <w:rPr>
          <w:rFonts w:hint="eastAsia" w:ascii="仿宋_GB2312" w:hAnsi="仿宋_GB2312" w:eastAsia="仿宋_GB2312" w:cs="仿宋"/>
          <w:b/>
          <w:sz w:val="32"/>
          <w:szCs w:val="32"/>
          <w:highlight w:val="none"/>
        </w:rPr>
        <w:t>噻虫胺</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噻虫胺属新烟碱类杀虫剂，具有内吸性、触杀和胃毒作用，对姜蛆等有较好防效。少量的残留不会引起人体急性中毒，但长期食用噻虫胺超标的食品，对人体健康可能有一定影响。《食品安全国家标准 食品中农药最大残留限量》（GB 2763—20</w:t>
      </w:r>
      <w:r>
        <w:rPr>
          <w:rFonts w:hint="eastAsia" w:ascii="仿宋_GB2312" w:hAnsi="仿宋_GB2312" w:eastAsia="仿宋_GB2312" w:cs="仿宋"/>
          <w:sz w:val="32"/>
          <w:szCs w:val="32"/>
          <w:highlight w:val="none"/>
          <w:lang w:val="en-US" w:eastAsia="zh-CN"/>
        </w:rPr>
        <w:t>21</w:t>
      </w:r>
      <w:r>
        <w:rPr>
          <w:rFonts w:hint="eastAsia" w:ascii="仿宋_GB2312" w:hAnsi="仿宋_GB2312" w:eastAsia="仿宋_GB2312" w:cs="仿宋"/>
          <w:sz w:val="32"/>
          <w:szCs w:val="32"/>
          <w:highlight w:val="none"/>
        </w:rPr>
        <w:t>）中规定，噻虫胺在</w:t>
      </w:r>
      <w:r>
        <w:rPr>
          <w:rFonts w:hint="eastAsia" w:ascii="仿宋_GB2312" w:hAnsi="仿宋_GB2312" w:eastAsia="仿宋_GB2312" w:cs="仿宋"/>
          <w:sz w:val="32"/>
          <w:szCs w:val="32"/>
          <w:highlight w:val="none"/>
          <w:lang w:eastAsia="zh-CN"/>
        </w:rPr>
        <w:t>辣椒</w:t>
      </w:r>
      <w:r>
        <w:rPr>
          <w:rFonts w:hint="eastAsia" w:ascii="仿宋_GB2312" w:hAnsi="仿宋_GB2312" w:eastAsia="仿宋_GB2312" w:cs="仿宋"/>
          <w:sz w:val="32"/>
          <w:szCs w:val="32"/>
          <w:highlight w:val="none"/>
        </w:rPr>
        <w:t>中的最大残留限量值为0.</w:t>
      </w:r>
      <w:r>
        <w:rPr>
          <w:rFonts w:hint="eastAsia" w:ascii="仿宋_GB2312" w:hAnsi="仿宋_GB2312" w:eastAsia="仿宋_GB2312" w:cs="仿宋"/>
          <w:sz w:val="32"/>
          <w:szCs w:val="32"/>
          <w:highlight w:val="none"/>
          <w:lang w:val="en-US" w:eastAsia="zh-CN"/>
        </w:rPr>
        <w:t>05</w:t>
      </w:r>
      <w:r>
        <w:rPr>
          <w:rFonts w:hint="eastAsia" w:ascii="仿宋_GB2312" w:hAnsi="仿宋_GB2312" w:eastAsia="仿宋_GB2312" w:cs="仿宋"/>
          <w:sz w:val="32"/>
          <w:szCs w:val="32"/>
          <w:highlight w:val="none"/>
        </w:rPr>
        <w:t>mg/kg。</w:t>
      </w:r>
      <w:r>
        <w:rPr>
          <w:rFonts w:hint="eastAsia" w:ascii="仿宋_GB2312" w:hAnsi="仿宋_GB2312" w:eastAsia="仿宋_GB2312" w:cs="仿宋"/>
          <w:sz w:val="32"/>
          <w:szCs w:val="32"/>
          <w:highlight w:val="none"/>
          <w:lang w:eastAsia="zh-CN"/>
        </w:rPr>
        <w:t>辣椒</w:t>
      </w:r>
      <w:r>
        <w:rPr>
          <w:rFonts w:hint="eastAsia" w:ascii="仿宋_GB2312" w:hAnsi="仿宋_GB2312" w:eastAsia="仿宋_GB2312" w:cs="仿宋"/>
          <w:sz w:val="32"/>
          <w:szCs w:val="32"/>
          <w:highlight w:val="none"/>
        </w:rPr>
        <w:t>中噻虫胺残留量超标的原因，可能是为快速控制虫害，加大用药量或未遵守采摘间隔期规定，致使上市销售的产品中残留量超标。</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4、</w:t>
      </w:r>
      <w:r>
        <w:rPr>
          <w:rFonts w:hint="eastAsia" w:ascii="仿宋_GB2312" w:hAnsi="仿宋_GB2312" w:eastAsia="仿宋_GB2312" w:cs="仿宋"/>
          <w:b/>
          <w:sz w:val="32"/>
          <w:szCs w:val="32"/>
          <w:highlight w:val="none"/>
        </w:rPr>
        <w:t>氟苯尼考</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氟苯尼考又称氟甲砜霉素，是一种兽医专用酰胺醇类广谱抗菌药，主要用于敏感细菌所致的猪、鸡、鱼的细菌性疾病。长期食用检出氟苯尼考的食品，对人体健康有一定风险。《食品安全国家标准 食品中兽药最大残留限量》（GB 31650—2019）中规定，氟苯尼考在</w:t>
      </w:r>
      <w:r>
        <w:rPr>
          <w:rFonts w:hint="eastAsia" w:ascii="仿宋_GB2312" w:hAnsi="仿宋_GB2312" w:eastAsia="仿宋_GB2312" w:cs="仿宋"/>
          <w:sz w:val="32"/>
          <w:szCs w:val="32"/>
          <w:highlight w:val="none"/>
          <w:lang w:eastAsia="zh-CN"/>
        </w:rPr>
        <w:t>贝类中</w:t>
      </w:r>
      <w:r>
        <w:rPr>
          <w:rFonts w:hint="eastAsia" w:ascii="仿宋_GB2312" w:hAnsi="仿宋_GB2312" w:eastAsia="仿宋_GB2312" w:cs="仿宋"/>
          <w:sz w:val="32"/>
          <w:szCs w:val="32"/>
          <w:highlight w:val="none"/>
        </w:rPr>
        <w:t>的最大残留限量</w:t>
      </w:r>
      <w:r>
        <w:rPr>
          <w:rFonts w:hint="eastAsia" w:ascii="仿宋_GB2312" w:hAnsi="仿宋_GB2312" w:eastAsia="仿宋_GB2312" w:cs="仿宋"/>
          <w:sz w:val="32"/>
          <w:szCs w:val="32"/>
          <w:highlight w:val="none"/>
          <w:lang w:eastAsia="zh-CN"/>
        </w:rPr>
        <w:t>为</w:t>
      </w:r>
      <w:r>
        <w:rPr>
          <w:rFonts w:hint="eastAsia" w:ascii="仿宋_GB2312" w:hAnsi="仿宋_GB2312" w:eastAsia="仿宋_GB2312" w:cs="仿宋"/>
          <w:sz w:val="32"/>
          <w:szCs w:val="32"/>
          <w:highlight w:val="none"/>
        </w:rPr>
        <w:t>100μg/kg。</w:t>
      </w:r>
      <w:r>
        <w:rPr>
          <w:rFonts w:hint="eastAsia" w:ascii="仿宋_GB2312" w:hAnsi="仿宋_GB2312" w:eastAsia="仿宋_GB2312" w:cs="仿宋"/>
          <w:sz w:val="32"/>
          <w:szCs w:val="32"/>
          <w:highlight w:val="none"/>
          <w:lang w:eastAsia="zh-CN"/>
        </w:rPr>
        <w:t>花甲</w:t>
      </w:r>
      <w:r>
        <w:rPr>
          <w:rFonts w:hint="eastAsia" w:ascii="仿宋_GB2312" w:hAnsi="仿宋_GB2312" w:eastAsia="仿宋_GB2312" w:cs="仿宋"/>
          <w:sz w:val="32"/>
          <w:szCs w:val="32"/>
          <w:highlight w:val="none"/>
        </w:rPr>
        <w:t>中检出氟苯尼考的原因，可能是在养殖过程中违规使用。  </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5、</w:t>
      </w:r>
      <w:r>
        <w:rPr>
          <w:rFonts w:hint="eastAsia" w:ascii="仿宋_GB2312" w:hAnsi="仿宋_GB2312" w:eastAsia="仿宋_GB2312" w:cs="仿宋"/>
          <w:b/>
          <w:sz w:val="32"/>
          <w:szCs w:val="32"/>
          <w:highlight w:val="none"/>
        </w:rPr>
        <w:t>恩诺沙星</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 </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《食品安全国家标准 食品中兽药最大残留限量》（GB 31650—2019）中规定，恩诺沙星在家禽和其他动物肌肉中的最大残留限量值均为100μg/kg。</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lang w:eastAsia="zh-CN"/>
        </w:rPr>
        <w:t>花甲</w:t>
      </w:r>
      <w:r>
        <w:rPr>
          <w:rFonts w:hint="eastAsia" w:ascii="仿宋_GB2312" w:hAnsi="仿宋_GB2312" w:eastAsia="仿宋_GB2312" w:cs="仿宋"/>
          <w:sz w:val="32"/>
          <w:szCs w:val="32"/>
          <w:highlight w:val="none"/>
        </w:rPr>
        <w:t>中恩诺沙星超标的原因，可能是在养殖过程中为快速控制疫病，违规加大用药量或不遵守休药期规定，致使产品上市销售时的药物残留量超标。</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6</w:t>
      </w:r>
      <w:bookmarkStart w:id="0" w:name="_GoBack"/>
      <w:bookmarkEnd w:id="0"/>
      <w:r>
        <w:rPr>
          <w:rFonts w:hint="eastAsia" w:ascii="仿宋_GB2312" w:hAnsi="仿宋_GB2312" w:eastAsia="仿宋_GB2312" w:cs="仿宋"/>
          <w:b/>
          <w:sz w:val="32"/>
          <w:szCs w:val="32"/>
          <w:highlight w:val="none"/>
          <w:lang w:val="en-US" w:eastAsia="zh-CN"/>
        </w:rPr>
        <w:t>、</w:t>
      </w:r>
      <w:r>
        <w:rPr>
          <w:rFonts w:hint="eastAsia" w:ascii="仿宋_GB2312" w:hAnsi="仿宋_GB2312" w:eastAsia="仿宋_GB2312" w:cs="仿宋"/>
          <w:b/>
          <w:sz w:val="32"/>
          <w:szCs w:val="32"/>
          <w:highlight w:val="none"/>
        </w:rPr>
        <w:t>镉(以Cd计)</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镉（以Cd计）是一种蓄积性的重金属元素。长期食用镉（以Cd计）超标的食品，可能对肾脏、肝脏和骨骼造成损害，还可能影响免疫系统，甚至可能对儿童高级神经活动有损害。</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《食品安全国家标准 食品中污染物限量》（GB 2762—2017）中规定：镉（以Cd计）在鲜、冻水产动物（甲壳类）中的限量值为0.5mg/kg。海水蟹镉超标的原因，可能是其生长过程中富集环境中的镉元素所致。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jZDVmMzBmZDBlZDFhMmU4Y2Q4YjVkYWI4MWRmZTkifQ=="/>
  </w:docVars>
  <w:rsids>
    <w:rsidRoot w:val="008E55D6"/>
    <w:rsid w:val="000F4ACF"/>
    <w:rsid w:val="00270B59"/>
    <w:rsid w:val="00883AE9"/>
    <w:rsid w:val="008E55D6"/>
    <w:rsid w:val="00B115AE"/>
    <w:rsid w:val="016A087B"/>
    <w:rsid w:val="03F3123C"/>
    <w:rsid w:val="0704651E"/>
    <w:rsid w:val="0A367F54"/>
    <w:rsid w:val="0CDE7F9F"/>
    <w:rsid w:val="124B228E"/>
    <w:rsid w:val="1475115F"/>
    <w:rsid w:val="159863B3"/>
    <w:rsid w:val="1841561B"/>
    <w:rsid w:val="1EC415FD"/>
    <w:rsid w:val="26612D53"/>
    <w:rsid w:val="41F47F1B"/>
    <w:rsid w:val="42936EF2"/>
    <w:rsid w:val="46573AA7"/>
    <w:rsid w:val="4FF712D0"/>
    <w:rsid w:val="64326BD9"/>
    <w:rsid w:val="6D6612CD"/>
    <w:rsid w:val="798157A6"/>
    <w:rsid w:val="7CDF6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workgroup</Company>
  <Pages>4</Pages>
  <Words>1654</Words>
  <Characters>1761</Characters>
  <Lines>7</Lines>
  <Paragraphs>4</Paragraphs>
  <TotalTime>3</TotalTime>
  <ScaleCrop>false</ScaleCrop>
  <LinksUpToDate>false</LinksUpToDate>
  <CharactersWithSpaces>1779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2020-06-16T02:46:00Z</dcterms:created>
  <dc:creator>李秀丽</dc:creator>
  <cp:lastModifiedBy>黄少文</cp:lastModifiedBy>
  <cp:lastPrinted>2020-06-16T03:18:00Z</cp:lastPrinted>
  <dcterms:modified xsi:type="dcterms:W3CDTF">2022-11-15T01:27:07Z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C94990A8E2A744318ED5A58324906EF0</vt:lpwstr>
  </property>
</Properties>
</file>