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FD" w:rsidRDefault="00022EFD">
      <w:pPr>
        <w:pStyle w:val="Heading2"/>
        <w:spacing w:beforeAutospacing="0" w:afterAutospacing="0" w:line="560" w:lineRule="exact"/>
        <w:rPr>
          <w:rFonts w:ascii="方正小标宋_GBK" w:eastAsia="方正小标宋_GBK" w:hAnsi="微软雅黑" w:cs="微软雅黑"/>
          <w:bCs/>
          <w:color w:val="000000"/>
          <w:spacing w:val="-20"/>
        </w:rPr>
      </w:pPr>
      <w:r>
        <w:rPr>
          <w:rFonts w:ascii="方正小标宋_GBK" w:eastAsia="方正小标宋_GBK" w:hAnsi="微软雅黑" w:cs="微软雅黑" w:hint="eastAsia"/>
          <w:bCs/>
          <w:color w:val="000000"/>
          <w:spacing w:val="-20"/>
        </w:rPr>
        <w:t>清远市“专精特新”企业经营管理人才培训方案</w:t>
      </w:r>
    </w:p>
    <w:p w:rsidR="00022EFD" w:rsidRDefault="00022EFD">
      <w:pPr>
        <w:spacing w:line="560" w:lineRule="exact"/>
      </w:pPr>
    </w:p>
    <w:p w:rsidR="00022EFD" w:rsidRDefault="00022EFD" w:rsidP="00DE547B">
      <w:pPr>
        <w:pStyle w:val="Heading2"/>
        <w:tabs>
          <w:tab w:val="left" w:pos="6804"/>
        </w:tabs>
        <w:spacing w:beforeAutospacing="0" w:afterAutospacing="0" w:line="560" w:lineRule="exact"/>
        <w:ind w:rightChars="428" w:right="31680" w:firstLineChars="200" w:firstLine="31680"/>
        <w:jc w:val="left"/>
        <w:rPr>
          <w:rFonts w:ascii="黑体" w:eastAsia="黑体" w:hAnsi="黑体" w:cs="仿宋"/>
          <w:color w:val="000000"/>
          <w:sz w:val="32"/>
          <w:szCs w:val="32"/>
        </w:rPr>
      </w:pPr>
      <w:bookmarkStart w:id="0" w:name="_Toc11482"/>
      <w:bookmarkStart w:id="1" w:name="_Toc3944"/>
      <w:bookmarkStart w:id="2" w:name="_Toc18863"/>
      <w:bookmarkStart w:id="3" w:name="_Toc31865"/>
      <w:r>
        <w:rPr>
          <w:rFonts w:ascii="黑体" w:eastAsia="黑体" w:hAnsi="黑体" w:hint="eastAsia"/>
          <w:sz w:val="32"/>
          <w:szCs w:val="32"/>
        </w:rPr>
        <w:t>一、项目背景</w:t>
      </w:r>
      <w:bookmarkEnd w:id="0"/>
      <w:bookmarkEnd w:id="1"/>
      <w:bookmarkEnd w:id="2"/>
      <w:bookmarkEnd w:id="3"/>
    </w:p>
    <w:p w:rsidR="00022EFD" w:rsidRDefault="00022EFD" w:rsidP="00D664A8">
      <w:pPr>
        <w:spacing w:line="560" w:lineRule="exact"/>
        <w:ind w:firstLineChars="200" w:firstLine="31680"/>
        <w:rPr>
          <w:rFonts w:ascii="??_GB2312" w:eastAsia="Times New Roman" w:hAnsi="仿宋" w:cs="仿宋"/>
          <w:color w:val="000000"/>
          <w:kern w:val="0"/>
          <w:sz w:val="32"/>
          <w:szCs w:val="32"/>
        </w:rPr>
      </w:pPr>
      <w:bookmarkStart w:id="4" w:name="_Toc28434"/>
      <w:bookmarkStart w:id="5" w:name="_Toc18578"/>
      <w:bookmarkStart w:id="6" w:name="_Toc31178"/>
      <w:bookmarkStart w:id="7" w:name="_Toc7607"/>
      <w:r>
        <w:rPr>
          <w:rFonts w:ascii="??_GB2312" w:eastAsia="Times New Roman" w:hAnsi="仿宋" w:cs="仿宋"/>
          <w:color w:val="000000"/>
          <w:kern w:val="0"/>
          <w:sz w:val="32"/>
          <w:szCs w:val="32"/>
        </w:rPr>
        <w:t>2011</w:t>
      </w:r>
      <w:r>
        <w:rPr>
          <w:rFonts w:ascii="??_GB2312" w:eastAsia="Times New Roman" w:hAnsi="仿宋" w:cs="仿宋"/>
          <w:color w:val="000000"/>
          <w:kern w:val="0"/>
          <w:sz w:val="32"/>
          <w:szCs w:val="32"/>
        </w:rPr>
        <w:t>年，工业和信息化部在《</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十二五</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中小企业成长规划》中明确提出要</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坚持</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，将</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发展方向作为中小企业转型升级、转变发展方式的重要途径</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。所谓</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，即专业化、精细化、特色化、新颖化，以专注铸专长、以配套强产业、以创新赢市场。现阶段，</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企业已是中国制造的重要支撑，也是保产业链供应链稳定的关键所在。习近平总书记多次强调</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要培育一批</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中小企业</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提供更多优质公共服务</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。中央经济工作会议要求</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激发涌现一大批</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企业</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，《政府工作报告》提出</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着力培育</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企业</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w:t>
      </w:r>
    </w:p>
    <w:p w:rsidR="00022EFD" w:rsidRDefault="00022EFD" w:rsidP="00DE547B">
      <w:pPr>
        <w:spacing w:line="560" w:lineRule="exact"/>
        <w:ind w:firstLineChars="200" w:firstLine="31680"/>
        <w:rPr>
          <w:rFonts w:ascii="微软雅黑" w:eastAsia="微软雅黑" w:hAnsi="微软雅黑" w:cs="微软雅黑"/>
          <w:color w:val="FF0000"/>
          <w:sz w:val="23"/>
          <w:szCs w:val="23"/>
        </w:rPr>
      </w:pPr>
      <w:r>
        <w:rPr>
          <w:rFonts w:ascii="??_GB2312" w:eastAsia="Times New Roman" w:hAnsi="仿宋" w:cs="仿宋"/>
          <w:color w:val="000000"/>
          <w:kern w:val="0"/>
          <w:sz w:val="32"/>
          <w:szCs w:val="32"/>
        </w:rPr>
        <w:t>为了落实国务院和工业和信息化部关于发展专精特新企业相关要求和目标，</w:t>
      </w:r>
      <w:r>
        <w:rPr>
          <w:rFonts w:ascii="??_GB2312" w:eastAsia="Times New Roman" w:hAnsi="仿宋" w:cs="仿宋"/>
          <w:color w:val="000000"/>
          <w:kern w:val="0"/>
          <w:sz w:val="32"/>
          <w:szCs w:val="32"/>
        </w:rPr>
        <w:t>2018</w:t>
      </w:r>
      <w:r>
        <w:rPr>
          <w:rFonts w:ascii="??_GB2312" w:eastAsia="Times New Roman" w:hAnsi="仿宋" w:cs="仿宋"/>
          <w:color w:val="000000"/>
          <w:kern w:val="0"/>
          <w:sz w:val="32"/>
          <w:szCs w:val="32"/>
        </w:rPr>
        <w:t>年末，工业和信息化部开展了首批专精特新小巨人企业培育工作。</w:t>
      </w:r>
      <w:r>
        <w:rPr>
          <w:rFonts w:ascii="??_GB2312" w:eastAsia="Times New Roman" w:hAnsi="仿宋" w:cs="仿宋"/>
          <w:color w:val="000000"/>
          <w:kern w:val="0"/>
          <w:sz w:val="32"/>
          <w:szCs w:val="32"/>
        </w:rPr>
        <w:t>2022</w:t>
      </w:r>
      <w:r>
        <w:rPr>
          <w:rFonts w:ascii="??_GB2312" w:eastAsia="Times New Roman" w:hAnsi="仿宋" w:cs="仿宋"/>
          <w:color w:val="000000"/>
          <w:kern w:val="0"/>
          <w:sz w:val="32"/>
          <w:szCs w:val="32"/>
        </w:rPr>
        <w:t>年，围绕优质企业梯度培养体系，紧盯企业经营管理人才培养，工业和信息化部人才交流中心联合共建的专精特新中小企业加速器多维战略研发中心，推出</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专精特新</w:t>
      </w:r>
      <w:r>
        <w:rPr>
          <w:rFonts w:ascii="??_GB2312" w:eastAsia="Times New Roman" w:hAnsi="仿宋" w:cs="仿宋"/>
          <w:color w:val="000000"/>
          <w:kern w:val="0"/>
          <w:sz w:val="32"/>
          <w:szCs w:val="32"/>
        </w:rPr>
        <w:t>”</w:t>
      </w:r>
      <w:r>
        <w:rPr>
          <w:rFonts w:ascii="??_GB2312" w:eastAsia="Times New Roman" w:hAnsi="仿宋" w:cs="仿宋"/>
          <w:color w:val="000000"/>
          <w:kern w:val="0"/>
          <w:sz w:val="32"/>
          <w:szCs w:val="32"/>
        </w:rPr>
        <w:t>企业（新材料方向）经营管理人才研修班。今年，着眼广东省高质量发展要求，结合清远市内企业实际需求，在</w:t>
      </w:r>
      <w:r>
        <w:rPr>
          <w:rFonts w:ascii="??_GB2312" w:eastAsia="Times New Roman" w:hAnsi="仿宋" w:cs="仿宋"/>
          <w:color w:val="000000"/>
          <w:kern w:val="0"/>
          <w:sz w:val="32"/>
          <w:szCs w:val="32"/>
        </w:rPr>
        <w:t>2022</w:t>
      </w:r>
      <w:r>
        <w:rPr>
          <w:rFonts w:ascii="??_GB2312" w:eastAsia="Times New Roman" w:hAnsi="仿宋" w:cs="仿宋"/>
          <w:color w:val="000000"/>
          <w:kern w:val="0"/>
          <w:sz w:val="32"/>
          <w:szCs w:val="32"/>
        </w:rPr>
        <w:t>年高标准完成首期新材料综合班培训任务基础上，进一步优化学习培训方案，科学设计课程内容，旨在为经营管理者提供战略思维开拓、战略创新探索、战略落地咨询等全周期、全方位、多层次服务，帮助企业实现加速发展蓄</w:t>
      </w:r>
      <w:bookmarkStart w:id="8" w:name="_GoBack"/>
      <w:bookmarkEnd w:id="8"/>
      <w:r>
        <w:rPr>
          <w:rFonts w:ascii="??_GB2312" w:eastAsia="Times New Roman" w:hAnsi="仿宋" w:cs="仿宋"/>
          <w:color w:val="000000"/>
          <w:kern w:val="0"/>
          <w:sz w:val="32"/>
          <w:szCs w:val="32"/>
        </w:rPr>
        <w:t>力赋能。</w:t>
      </w:r>
    </w:p>
    <w:p w:rsidR="00022EFD" w:rsidRDefault="00022EFD" w:rsidP="00DE547B">
      <w:pPr>
        <w:pStyle w:val="Heading2"/>
        <w:tabs>
          <w:tab w:val="left" w:pos="6804"/>
        </w:tabs>
        <w:spacing w:beforeAutospacing="0" w:afterAutospacing="0" w:line="560" w:lineRule="exact"/>
        <w:ind w:rightChars="428" w:right="31680" w:firstLineChars="200" w:firstLine="31680"/>
        <w:jc w:val="left"/>
        <w:rPr>
          <w:rFonts w:ascii="黑体" w:eastAsia="黑体" w:hAnsi="黑体"/>
          <w:sz w:val="32"/>
          <w:szCs w:val="32"/>
        </w:rPr>
      </w:pPr>
      <w:r>
        <w:rPr>
          <w:rFonts w:ascii="黑体" w:eastAsia="黑体" w:hAnsi="黑体" w:hint="eastAsia"/>
          <w:sz w:val="32"/>
          <w:szCs w:val="32"/>
        </w:rPr>
        <w:t>二、项目</w:t>
      </w:r>
      <w:bookmarkEnd w:id="4"/>
      <w:bookmarkEnd w:id="5"/>
      <w:bookmarkEnd w:id="6"/>
      <w:bookmarkEnd w:id="7"/>
      <w:r>
        <w:rPr>
          <w:rFonts w:ascii="黑体" w:eastAsia="黑体" w:hAnsi="黑体" w:hint="eastAsia"/>
          <w:sz w:val="32"/>
          <w:szCs w:val="32"/>
        </w:rPr>
        <w:t>情况</w:t>
      </w:r>
    </w:p>
    <w:p w:rsidR="00022EFD" w:rsidRDefault="00022EFD" w:rsidP="00DE547B">
      <w:pPr>
        <w:pStyle w:val="p0"/>
        <w:spacing w:line="560" w:lineRule="exact"/>
        <w:ind w:firstLineChars="200" w:firstLine="31680"/>
        <w:rPr>
          <w:sz w:val="32"/>
          <w:szCs w:val="32"/>
        </w:rPr>
      </w:pPr>
      <w:r>
        <w:rPr>
          <w:rFonts w:ascii="??_GB2312" w:eastAsia="Times New Roman" w:hAnsi="仿宋" w:cs="仿宋"/>
          <w:color w:val="000000"/>
          <w:sz w:val="32"/>
          <w:szCs w:val="32"/>
        </w:rPr>
        <w:t>（一）清远市致力于为高层次人才提供全方位、全过程服务，结合省</w:t>
      </w:r>
      <w:r>
        <w:rPr>
          <w:rFonts w:ascii="??_GB2312" w:eastAsia="Times New Roman" w:hAnsi="仿宋" w:cs="仿宋"/>
          <w:color w:val="000000"/>
          <w:sz w:val="32"/>
          <w:szCs w:val="32"/>
        </w:rPr>
        <w:t>“</w:t>
      </w:r>
      <w:r>
        <w:rPr>
          <w:rFonts w:ascii="??_GB2312" w:eastAsia="Times New Roman" w:hAnsi="仿宋" w:cs="仿宋"/>
          <w:color w:val="000000"/>
          <w:sz w:val="32"/>
          <w:szCs w:val="32"/>
        </w:rPr>
        <w:t>扬帆计划</w:t>
      </w:r>
      <w:r>
        <w:rPr>
          <w:rFonts w:ascii="??_GB2312" w:eastAsia="Times New Roman" w:hAnsi="仿宋" w:cs="仿宋"/>
          <w:color w:val="000000"/>
          <w:sz w:val="32"/>
          <w:szCs w:val="32"/>
        </w:rPr>
        <w:t>—</w:t>
      </w:r>
      <w:r>
        <w:rPr>
          <w:rFonts w:ascii="??_GB2312" w:eastAsia="Times New Roman" w:hAnsi="仿宋" w:cs="仿宋"/>
          <w:color w:val="000000"/>
          <w:sz w:val="32"/>
          <w:szCs w:val="32"/>
        </w:rPr>
        <w:t>新材料人才振兴计划</w:t>
      </w:r>
      <w:r>
        <w:rPr>
          <w:rFonts w:ascii="??_GB2312" w:eastAsia="Times New Roman" w:hAnsi="仿宋" w:cs="仿宋"/>
          <w:color w:val="000000"/>
          <w:sz w:val="32"/>
          <w:szCs w:val="32"/>
        </w:rPr>
        <w:t>”</w:t>
      </w:r>
      <w:r>
        <w:rPr>
          <w:rFonts w:ascii="??_GB2312" w:eastAsia="Times New Roman" w:hAnsi="仿宋" w:cs="仿宋"/>
          <w:color w:val="000000"/>
          <w:sz w:val="32"/>
          <w:szCs w:val="32"/>
        </w:rPr>
        <w:t>，旨在</w:t>
      </w:r>
      <w:r>
        <w:rPr>
          <w:rFonts w:ascii="??_GB2312" w:eastAsia="Times New Roman"/>
          <w:sz w:val="32"/>
          <w:szCs w:val="32"/>
        </w:rPr>
        <w:t>打造一支引领、支撑全区乃至全市新材料产业发展的人才队伍。通过精准实施</w:t>
      </w:r>
      <w:r>
        <w:rPr>
          <w:rFonts w:ascii="??_GB2312" w:eastAsia="Times New Roman"/>
          <w:sz w:val="32"/>
          <w:szCs w:val="32"/>
        </w:rPr>
        <w:t>“</w:t>
      </w:r>
      <w:r>
        <w:rPr>
          <w:rFonts w:ascii="??_GB2312" w:eastAsia="Times New Roman"/>
          <w:sz w:val="32"/>
          <w:szCs w:val="32"/>
        </w:rPr>
        <w:t>引、育、培</w:t>
      </w:r>
      <w:r>
        <w:rPr>
          <w:rFonts w:ascii="??_GB2312" w:eastAsia="Times New Roman"/>
          <w:sz w:val="32"/>
          <w:szCs w:val="32"/>
        </w:rPr>
        <w:t>”</w:t>
      </w:r>
      <w:r>
        <w:rPr>
          <w:rFonts w:ascii="??_GB2312" w:eastAsia="Times New Roman"/>
          <w:sz w:val="32"/>
          <w:szCs w:val="32"/>
        </w:rPr>
        <w:t>人才行动计划、人才集聚平台强基计划、人才激励机制创新计划、人才服务体系提升计划和人才发展生态营造计划等</w:t>
      </w:r>
      <w:r>
        <w:rPr>
          <w:rFonts w:ascii="??_GB2312" w:eastAsia="Times New Roman"/>
          <w:sz w:val="32"/>
          <w:szCs w:val="32"/>
        </w:rPr>
        <w:t>5</w:t>
      </w:r>
      <w:r>
        <w:rPr>
          <w:rFonts w:ascii="??_GB2312" w:eastAsia="Times New Roman"/>
          <w:sz w:val="32"/>
          <w:szCs w:val="32"/>
        </w:rPr>
        <w:t>项新材料产业人才振兴计划，系统推进清远市新材料产业人才队伍建设工作，全方位、全链条构建一支引领支撑全市新材料产业创新发展的高水平人才队伍，形成人才集聚强磁场效应。</w:t>
      </w:r>
      <w:r>
        <w:rPr>
          <w:sz w:val="32"/>
          <w:szCs w:val="32"/>
        </w:rPr>
        <w:t xml:space="preserve"> </w:t>
      </w:r>
    </w:p>
    <w:p w:rsidR="00022EFD" w:rsidRDefault="00022EFD" w:rsidP="00DE547B">
      <w:pPr>
        <w:pStyle w:val="Heading2"/>
        <w:spacing w:beforeAutospacing="0" w:afterAutospacing="0" w:line="560" w:lineRule="exact"/>
        <w:ind w:firstLineChars="200" w:firstLine="31680"/>
        <w:jc w:val="both"/>
        <w:rPr>
          <w:rFonts w:ascii="??_GB2312" w:eastAsia="Times New Roman" w:hAnsi="仿宋" w:cs="仿宋"/>
          <w:color w:val="000000"/>
          <w:sz w:val="32"/>
          <w:szCs w:val="32"/>
        </w:rPr>
      </w:pPr>
      <w:r>
        <w:rPr>
          <w:rFonts w:ascii="??_GB2312" w:eastAsia="Times New Roman" w:hAnsi="仿宋" w:cs="仿宋"/>
          <w:b w:val="0"/>
          <w:kern w:val="2"/>
          <w:sz w:val="32"/>
          <w:szCs w:val="32"/>
        </w:rPr>
        <w:t>（二）清远市</w:t>
      </w:r>
      <w:r>
        <w:rPr>
          <w:rFonts w:ascii="??_GB2312" w:eastAsia="Times New Roman" w:hAnsi="仿宋" w:cs="仿宋"/>
          <w:b w:val="0"/>
          <w:kern w:val="2"/>
          <w:sz w:val="32"/>
          <w:szCs w:val="32"/>
        </w:rPr>
        <w:t>“</w:t>
      </w:r>
      <w:r>
        <w:rPr>
          <w:rFonts w:ascii="??_GB2312" w:eastAsia="Times New Roman" w:hAnsi="仿宋" w:cs="仿宋"/>
          <w:b w:val="0"/>
          <w:kern w:val="2"/>
          <w:sz w:val="32"/>
          <w:szCs w:val="32"/>
        </w:rPr>
        <w:t>专精特新</w:t>
      </w:r>
      <w:r>
        <w:rPr>
          <w:rFonts w:ascii="??_GB2312" w:eastAsia="Times New Roman" w:hAnsi="仿宋" w:cs="仿宋"/>
          <w:b w:val="0"/>
          <w:kern w:val="2"/>
          <w:sz w:val="32"/>
          <w:szCs w:val="32"/>
        </w:rPr>
        <w:t>”</w:t>
      </w:r>
      <w:r>
        <w:rPr>
          <w:rFonts w:ascii="??_GB2312" w:eastAsia="Times New Roman" w:hAnsi="仿宋" w:cs="仿宋"/>
          <w:b w:val="0"/>
          <w:kern w:val="2"/>
          <w:sz w:val="32"/>
          <w:szCs w:val="32"/>
        </w:rPr>
        <w:t>企业经营管理人才班培训对象</w:t>
      </w:r>
      <w:r>
        <w:rPr>
          <w:rFonts w:ascii="??_GB2312" w:eastAsia="Times New Roman" w:hAnsi="Calibri" w:cs="Calibri"/>
          <w:b w:val="0"/>
          <w:sz w:val="32"/>
          <w:szCs w:val="32"/>
        </w:rPr>
        <w:t>主要包括在区域或行业中处于龙头骨干地位的新材料领域的企业，或市内成长性良好中小企业经营管理者及高级职业经理人和具有发展潜质的创业型中小企业经营管理者。</w:t>
      </w:r>
    </w:p>
    <w:p w:rsidR="00022EFD" w:rsidRDefault="00022EFD" w:rsidP="00DE547B">
      <w:pPr>
        <w:pStyle w:val="NewNewNewNewNew"/>
        <w:tabs>
          <w:tab w:val="left" w:pos="6804"/>
        </w:tabs>
        <w:spacing w:line="560" w:lineRule="exact"/>
        <w:ind w:rightChars="42" w:right="31680" w:firstLineChars="200" w:firstLine="31680"/>
        <w:rPr>
          <w:rFonts w:ascii="??_GB2312" w:eastAsia="Times New Roman" w:hAnsi="仿宋" w:cs="仿宋"/>
          <w:sz w:val="32"/>
          <w:szCs w:val="32"/>
        </w:rPr>
      </w:pPr>
      <w:r>
        <w:rPr>
          <w:rFonts w:ascii="??_GB2312" w:eastAsia="Times New Roman" w:hAnsi="仿宋" w:cs="仿宋"/>
          <w:color w:val="000000"/>
          <w:sz w:val="32"/>
          <w:szCs w:val="32"/>
        </w:rPr>
        <w:t>（三）</w:t>
      </w:r>
      <w:r>
        <w:rPr>
          <w:rFonts w:ascii="??_GB2312" w:eastAsia="Times New Roman" w:hAnsi="仿宋" w:cs="仿宋"/>
          <w:sz w:val="32"/>
          <w:szCs w:val="32"/>
        </w:rPr>
        <w:t>“</w:t>
      </w:r>
      <w:r>
        <w:rPr>
          <w:rFonts w:ascii="??_GB2312" w:eastAsia="Times New Roman" w:hAnsi="仿宋" w:cs="仿宋"/>
          <w:sz w:val="32"/>
          <w:szCs w:val="32"/>
        </w:rPr>
        <w:t>专精特新</w:t>
      </w:r>
      <w:r>
        <w:rPr>
          <w:rFonts w:ascii="??_GB2312" w:eastAsia="Times New Roman" w:hAnsi="仿宋" w:cs="仿宋"/>
          <w:sz w:val="32"/>
          <w:szCs w:val="32"/>
        </w:rPr>
        <w:t>”</w:t>
      </w:r>
      <w:r>
        <w:rPr>
          <w:rFonts w:ascii="??_GB2312" w:eastAsia="Times New Roman" w:hAnsi="仿宋" w:cs="仿宋"/>
          <w:sz w:val="32"/>
          <w:szCs w:val="32"/>
        </w:rPr>
        <w:t>企业经营管理人才培训遵循</w:t>
      </w:r>
      <w:r>
        <w:rPr>
          <w:rFonts w:ascii="??_GB2312" w:eastAsia="Times New Roman" w:hAnsi="仿宋" w:cs="仿宋"/>
          <w:sz w:val="32"/>
          <w:szCs w:val="32"/>
        </w:rPr>
        <w:t>“</w:t>
      </w:r>
      <w:r>
        <w:rPr>
          <w:rFonts w:ascii="??_GB2312" w:eastAsia="Times New Roman" w:hAnsi="仿宋" w:cs="仿宋"/>
          <w:sz w:val="32"/>
          <w:szCs w:val="32"/>
        </w:rPr>
        <w:t>政府引导、市场运作、面向企业、讲求实效、整合资源、共建共享</w:t>
      </w:r>
      <w:r>
        <w:rPr>
          <w:rFonts w:ascii="??_GB2312" w:eastAsia="Times New Roman" w:hAnsi="仿宋" w:cs="仿宋"/>
          <w:sz w:val="32"/>
          <w:szCs w:val="32"/>
        </w:rPr>
        <w:t>”</w:t>
      </w:r>
      <w:r>
        <w:rPr>
          <w:rFonts w:ascii="??_GB2312" w:eastAsia="Times New Roman" w:hAnsi="仿宋" w:cs="仿宋"/>
          <w:sz w:val="32"/>
          <w:szCs w:val="32"/>
        </w:rPr>
        <w:t>的基本原则，通过政策、人才、资本、产业、科技等多维度赋能企业，助推清远市构建人才创新全方位发展新格局，打造人才集聚</w:t>
      </w:r>
      <w:r>
        <w:rPr>
          <w:rFonts w:ascii="??_GB2312" w:eastAsia="Times New Roman" w:hAnsi="仿宋" w:cs="仿宋"/>
          <w:sz w:val="32"/>
          <w:szCs w:val="32"/>
        </w:rPr>
        <w:t>“</w:t>
      </w:r>
      <w:r>
        <w:rPr>
          <w:rFonts w:ascii="??_GB2312" w:eastAsia="Times New Roman" w:hAnsi="仿宋" w:cs="仿宋"/>
          <w:sz w:val="32"/>
          <w:szCs w:val="32"/>
        </w:rPr>
        <w:t>新高地</w:t>
      </w:r>
      <w:r>
        <w:rPr>
          <w:rFonts w:ascii="??_GB2312" w:eastAsia="Times New Roman" w:hAnsi="仿宋" w:cs="仿宋"/>
          <w:sz w:val="32"/>
          <w:szCs w:val="32"/>
        </w:rPr>
        <w:t>”</w:t>
      </w:r>
      <w:r>
        <w:rPr>
          <w:rFonts w:ascii="??_GB2312" w:eastAsia="Times New Roman" w:hAnsi="仿宋" w:cs="仿宋"/>
          <w:sz w:val="32"/>
          <w:szCs w:val="32"/>
        </w:rPr>
        <w:t>。</w:t>
      </w:r>
    </w:p>
    <w:p w:rsidR="00022EFD" w:rsidRDefault="00022EFD" w:rsidP="00DE547B">
      <w:pPr>
        <w:tabs>
          <w:tab w:val="left" w:pos="6804"/>
        </w:tabs>
        <w:adjustRightInd w:val="0"/>
        <w:snapToGrid w:val="0"/>
        <w:spacing w:line="560" w:lineRule="exact"/>
        <w:ind w:rightChars="42" w:right="31680" w:firstLineChars="200" w:firstLine="31680"/>
        <w:rPr>
          <w:rFonts w:ascii="黑体" w:eastAsia="黑体" w:hAnsi="黑体" w:cs="宋体"/>
          <w:b/>
          <w:kern w:val="0"/>
          <w:sz w:val="32"/>
          <w:szCs w:val="32"/>
        </w:rPr>
      </w:pPr>
      <w:r>
        <w:rPr>
          <w:rFonts w:ascii="黑体" w:eastAsia="黑体" w:hAnsi="黑体" w:cs="宋体" w:hint="eastAsia"/>
          <w:b/>
          <w:kern w:val="0"/>
          <w:sz w:val="32"/>
          <w:szCs w:val="32"/>
        </w:rPr>
        <w:t>三、项目实施</w:t>
      </w:r>
    </w:p>
    <w:p w:rsidR="00022EFD" w:rsidRDefault="00022EFD" w:rsidP="00DE547B">
      <w:pPr>
        <w:pStyle w:val="Heading2"/>
        <w:tabs>
          <w:tab w:val="left" w:pos="6804"/>
        </w:tabs>
        <w:spacing w:beforeAutospacing="0" w:afterAutospacing="0" w:line="560" w:lineRule="exact"/>
        <w:ind w:rightChars="42" w:right="31680" w:firstLineChars="200" w:firstLine="31680"/>
        <w:jc w:val="left"/>
        <w:rPr>
          <w:rFonts w:ascii="楷体" w:eastAsia="楷体" w:hAnsi="楷体"/>
          <w:b w:val="0"/>
          <w:bCs/>
          <w:sz w:val="32"/>
          <w:szCs w:val="32"/>
        </w:rPr>
      </w:pPr>
      <w:bookmarkStart w:id="9" w:name="_Toc1352"/>
      <w:bookmarkStart w:id="10" w:name="_Toc27811"/>
      <w:bookmarkStart w:id="11" w:name="_Toc10018"/>
      <w:bookmarkStart w:id="12" w:name="_Toc8918"/>
      <w:r>
        <w:rPr>
          <w:rFonts w:ascii="楷体" w:eastAsia="楷体" w:hAnsi="楷体" w:hint="eastAsia"/>
          <w:b w:val="0"/>
          <w:bCs/>
          <w:sz w:val="32"/>
          <w:szCs w:val="32"/>
        </w:rPr>
        <w:t>（一）</w:t>
      </w:r>
      <w:bookmarkEnd w:id="9"/>
      <w:bookmarkEnd w:id="10"/>
      <w:bookmarkEnd w:id="11"/>
      <w:bookmarkEnd w:id="12"/>
      <w:r>
        <w:rPr>
          <w:rFonts w:ascii="楷体" w:eastAsia="楷体" w:hAnsi="楷体" w:hint="eastAsia"/>
          <w:b w:val="0"/>
          <w:bCs/>
          <w:sz w:val="32"/>
          <w:szCs w:val="32"/>
        </w:rPr>
        <w:t>研修班基本情况</w:t>
      </w:r>
    </w:p>
    <w:p w:rsidR="00022EFD" w:rsidRDefault="00022EFD" w:rsidP="00DE547B">
      <w:pPr>
        <w:widowControl/>
        <w:tabs>
          <w:tab w:val="left" w:pos="6804"/>
        </w:tabs>
        <w:adjustRightInd w:val="0"/>
        <w:snapToGrid w:val="0"/>
        <w:spacing w:line="560" w:lineRule="exact"/>
        <w:ind w:rightChars="42" w:right="31680" w:firstLineChars="200" w:firstLine="31680"/>
        <w:jc w:val="left"/>
        <w:rPr>
          <w:rFonts w:ascii="??_GB2312" w:eastAsia="Times New Roman" w:hAnsi="仿宋" w:cs="仿宋"/>
          <w:spacing w:val="8"/>
          <w:sz w:val="32"/>
          <w:szCs w:val="32"/>
        </w:rPr>
      </w:pPr>
      <w:r>
        <w:rPr>
          <w:rFonts w:ascii="??_GB2312" w:eastAsia="Times New Roman" w:hAnsi="仿宋" w:cs="仿宋"/>
          <w:spacing w:val="8"/>
          <w:sz w:val="32"/>
          <w:szCs w:val="32"/>
        </w:rPr>
        <w:t>1.</w:t>
      </w:r>
      <w:r>
        <w:rPr>
          <w:rFonts w:ascii="??_GB2312" w:eastAsia="Times New Roman" w:hAnsi="仿宋" w:cs="仿宋"/>
          <w:spacing w:val="8"/>
          <w:sz w:val="32"/>
          <w:szCs w:val="32"/>
        </w:rPr>
        <w:t>学员人数：每期研修班人数不低于</w:t>
      </w:r>
      <w:r>
        <w:rPr>
          <w:rFonts w:ascii="??_GB2312" w:eastAsia="Times New Roman" w:hAnsi="仿宋" w:cs="仿宋"/>
          <w:spacing w:val="8"/>
          <w:sz w:val="32"/>
          <w:szCs w:val="32"/>
        </w:rPr>
        <w:t>50</w:t>
      </w:r>
      <w:r>
        <w:rPr>
          <w:rFonts w:ascii="??_GB2312" w:eastAsia="Times New Roman" w:hAnsi="仿宋" w:cs="仿宋"/>
          <w:spacing w:val="8"/>
          <w:sz w:val="32"/>
          <w:szCs w:val="32"/>
        </w:rPr>
        <w:t>人。</w:t>
      </w:r>
    </w:p>
    <w:p w:rsidR="00022EFD" w:rsidRDefault="00022EFD" w:rsidP="00DE547B">
      <w:pPr>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2.</w:t>
      </w:r>
      <w:r>
        <w:rPr>
          <w:rFonts w:ascii="??_GB2312" w:eastAsia="Times New Roman" w:hAnsi="仿宋" w:cs="仿宋"/>
          <w:spacing w:val="8"/>
          <w:sz w:val="32"/>
          <w:szCs w:val="32"/>
        </w:rPr>
        <w:t>教学安排：研修班学制一年，核心课程每月集中授课</w:t>
      </w:r>
      <w:r>
        <w:rPr>
          <w:rFonts w:ascii="??_GB2312" w:eastAsia="Times New Roman" w:hAnsi="仿宋" w:cs="仿宋"/>
          <w:spacing w:val="8"/>
          <w:sz w:val="32"/>
          <w:szCs w:val="32"/>
        </w:rPr>
        <w:t>2-3</w:t>
      </w:r>
      <w:r>
        <w:rPr>
          <w:rFonts w:ascii="??_GB2312" w:eastAsia="Times New Roman" w:hAnsi="仿宋" w:cs="仿宋"/>
          <w:spacing w:val="8"/>
          <w:sz w:val="32"/>
          <w:szCs w:val="32"/>
        </w:rPr>
        <w:t>天。</w:t>
      </w:r>
    </w:p>
    <w:p w:rsidR="00022EFD" w:rsidRDefault="00022EFD" w:rsidP="00DE547B">
      <w:pPr>
        <w:widowControl/>
        <w:tabs>
          <w:tab w:val="left" w:pos="6804"/>
        </w:tabs>
        <w:adjustRightInd w:val="0"/>
        <w:snapToGrid w:val="0"/>
        <w:spacing w:line="560" w:lineRule="exact"/>
        <w:ind w:rightChars="42" w:right="31680" w:firstLineChars="200" w:firstLine="31680"/>
        <w:jc w:val="left"/>
        <w:rPr>
          <w:rFonts w:ascii="??_GB2312" w:eastAsia="Times New Roman" w:hAnsi="仿宋" w:cs="仿宋"/>
          <w:spacing w:val="8"/>
          <w:sz w:val="32"/>
          <w:szCs w:val="32"/>
        </w:rPr>
      </w:pPr>
      <w:r>
        <w:rPr>
          <w:rFonts w:ascii="??_GB2312" w:eastAsia="Times New Roman" w:hAnsi="仿宋" w:cs="仿宋"/>
          <w:spacing w:val="8"/>
          <w:sz w:val="32"/>
          <w:szCs w:val="32"/>
        </w:rPr>
        <w:t>3.</w:t>
      </w:r>
      <w:r>
        <w:rPr>
          <w:rFonts w:ascii="??_GB2312" w:eastAsia="Times New Roman" w:hAnsi="仿宋" w:cs="仿宋"/>
          <w:spacing w:val="8"/>
          <w:sz w:val="32"/>
          <w:szCs w:val="32"/>
        </w:rPr>
        <w:t>授课地点：清远市（具体地点待定）。</w:t>
      </w:r>
      <w:r>
        <w:rPr>
          <w:rFonts w:ascii="??_GB2312" w:eastAsia="Times New Roman" w:hAnsi="仿宋" w:cs="仿宋"/>
          <w:spacing w:val="8"/>
          <w:sz w:val="32"/>
          <w:szCs w:val="32"/>
        </w:rPr>
        <w:t xml:space="preserve"> </w:t>
      </w:r>
    </w:p>
    <w:p w:rsidR="00022EFD" w:rsidRDefault="00022EFD" w:rsidP="00DE547B">
      <w:pPr>
        <w:pStyle w:val="NormalWeb"/>
        <w:widowControl/>
        <w:shd w:val="clear" w:color="auto" w:fill="FFFFFF"/>
        <w:tabs>
          <w:tab w:val="left" w:pos="6804"/>
        </w:tabs>
        <w:spacing w:beforeAutospacing="0" w:afterAutospacing="0" w:line="560" w:lineRule="exact"/>
        <w:ind w:rightChars="428" w:right="31680" w:firstLineChars="200" w:firstLine="31680"/>
        <w:rPr>
          <w:rFonts w:ascii="楷体" w:eastAsia="楷体" w:hAnsi="楷体" w:cs="宋体"/>
          <w:color w:val="222222"/>
          <w:sz w:val="32"/>
          <w:szCs w:val="32"/>
          <w:shd w:val="clear" w:color="auto" w:fill="FFFFFF"/>
        </w:rPr>
      </w:pPr>
      <w:r>
        <w:rPr>
          <w:rFonts w:ascii="楷体" w:eastAsia="楷体" w:hAnsi="楷体" w:cs="宋体" w:hint="eastAsia"/>
          <w:color w:val="222222"/>
          <w:sz w:val="32"/>
          <w:szCs w:val="32"/>
          <w:shd w:val="clear" w:color="auto" w:fill="FFFFFF"/>
        </w:rPr>
        <w:t>（二）教学服务</w:t>
      </w:r>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1.</w:t>
      </w:r>
      <w:r>
        <w:rPr>
          <w:rFonts w:ascii="??_GB2312" w:eastAsia="Times New Roman" w:hAnsi="仿宋" w:cs="仿宋"/>
          <w:spacing w:val="8"/>
          <w:sz w:val="32"/>
          <w:szCs w:val="32"/>
        </w:rPr>
        <w:t>开班典礼：工信部、清远市委人才办和高新区管委会等相关领导出席及讲话。</w:t>
      </w:r>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2.</w:t>
      </w:r>
      <w:r>
        <w:rPr>
          <w:rFonts w:ascii="??_GB2312" w:eastAsia="Times New Roman" w:hAnsi="仿宋" w:cs="仿宋"/>
          <w:spacing w:val="8"/>
          <w:sz w:val="32"/>
          <w:szCs w:val="32"/>
        </w:rPr>
        <w:t>学员管理：学员完成报名程序及选拔流程，对学员资料统一管理，录入国家工信部领军人才信息库，对学员实行跟踪管理。</w:t>
      </w:r>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3.</w:t>
      </w:r>
      <w:r>
        <w:rPr>
          <w:rFonts w:ascii="??_GB2312" w:eastAsia="Times New Roman" w:hAnsi="仿宋" w:cs="仿宋"/>
          <w:spacing w:val="8"/>
          <w:sz w:val="32"/>
          <w:szCs w:val="32"/>
        </w:rPr>
        <w:t>教务管理：每个班级配备班主任</w:t>
      </w:r>
      <w:r>
        <w:rPr>
          <w:rFonts w:ascii="??_GB2312" w:eastAsia="Times New Roman" w:hAnsi="仿宋" w:cs="仿宋"/>
          <w:spacing w:val="8"/>
          <w:sz w:val="32"/>
          <w:szCs w:val="32"/>
        </w:rPr>
        <w:t>1</w:t>
      </w:r>
      <w:r>
        <w:rPr>
          <w:rFonts w:ascii="??_GB2312" w:eastAsia="Times New Roman" w:hAnsi="仿宋" w:cs="仿宋"/>
          <w:spacing w:val="8"/>
          <w:sz w:val="32"/>
          <w:szCs w:val="32"/>
        </w:rPr>
        <w:t>名，教务助理</w:t>
      </w:r>
      <w:r>
        <w:rPr>
          <w:rFonts w:ascii="??_GB2312" w:eastAsia="Times New Roman" w:hAnsi="仿宋" w:cs="仿宋"/>
          <w:spacing w:val="8"/>
          <w:sz w:val="32"/>
          <w:szCs w:val="32"/>
        </w:rPr>
        <w:t>1</w:t>
      </w:r>
      <w:r>
        <w:rPr>
          <w:rFonts w:ascii="??_GB2312" w:eastAsia="Times New Roman" w:hAnsi="仿宋" w:cs="仿宋"/>
          <w:spacing w:val="8"/>
          <w:sz w:val="32"/>
          <w:szCs w:val="32"/>
        </w:rPr>
        <w:t>名，负责整个班级的教学管理与服务工作；建立班委会和辅导员制度，辅导员由工业和信息化部人才交流中心统一选派。</w:t>
      </w:r>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4.</w:t>
      </w:r>
      <w:r>
        <w:rPr>
          <w:rFonts w:ascii="??_GB2312" w:eastAsia="Times New Roman" w:hAnsi="仿宋" w:cs="仿宋"/>
          <w:spacing w:val="8"/>
          <w:sz w:val="32"/>
          <w:szCs w:val="32"/>
        </w:rPr>
        <w:t>交流互动：教学过程中，双方根据教学实际情况对教学实施方案进行优化调整。结合学习情况，适时开设</w:t>
      </w:r>
      <w:r>
        <w:rPr>
          <w:rFonts w:ascii="??_GB2312" w:eastAsia="Times New Roman" w:hAnsi="仿宋" w:cs="仿宋"/>
          <w:spacing w:val="8"/>
          <w:sz w:val="32"/>
          <w:szCs w:val="32"/>
        </w:rPr>
        <w:t>“</w:t>
      </w:r>
      <w:r>
        <w:rPr>
          <w:rFonts w:ascii="??_GB2312" w:eastAsia="Times New Roman" w:hAnsi="仿宋" w:cs="仿宋"/>
          <w:spacing w:val="8"/>
          <w:sz w:val="32"/>
          <w:szCs w:val="32"/>
        </w:rPr>
        <w:t>领军第二课堂</w:t>
      </w:r>
      <w:r>
        <w:rPr>
          <w:rFonts w:ascii="??_GB2312" w:eastAsia="Times New Roman" w:hAnsi="仿宋" w:cs="仿宋"/>
          <w:spacing w:val="8"/>
          <w:sz w:val="32"/>
          <w:szCs w:val="32"/>
        </w:rPr>
        <w:t>”</w:t>
      </w:r>
      <w:r>
        <w:rPr>
          <w:rFonts w:ascii="??_GB2312" w:eastAsia="Times New Roman" w:hAnsi="仿宋" w:cs="仿宋"/>
          <w:spacing w:val="8"/>
          <w:sz w:val="32"/>
          <w:szCs w:val="32"/>
        </w:rPr>
        <w:t>、</w:t>
      </w:r>
      <w:r>
        <w:rPr>
          <w:rFonts w:ascii="??_GB2312" w:eastAsia="Times New Roman" w:hAnsi="仿宋" w:cs="仿宋"/>
          <w:spacing w:val="8"/>
          <w:sz w:val="32"/>
          <w:szCs w:val="32"/>
        </w:rPr>
        <w:t>“</w:t>
      </w:r>
      <w:r>
        <w:rPr>
          <w:rFonts w:ascii="??_GB2312" w:eastAsia="Times New Roman" w:hAnsi="仿宋" w:cs="仿宋"/>
          <w:spacing w:val="8"/>
          <w:sz w:val="32"/>
          <w:szCs w:val="32"/>
        </w:rPr>
        <w:t>点子行动</w:t>
      </w:r>
      <w:r>
        <w:rPr>
          <w:rFonts w:ascii="??_GB2312" w:eastAsia="Times New Roman" w:hAnsi="仿宋" w:cs="仿宋"/>
          <w:spacing w:val="8"/>
          <w:sz w:val="32"/>
          <w:szCs w:val="32"/>
        </w:rPr>
        <w:t>”</w:t>
      </w:r>
      <w:r>
        <w:rPr>
          <w:rFonts w:ascii="??_GB2312" w:eastAsia="Times New Roman" w:hAnsi="仿宋" w:cs="仿宋"/>
          <w:spacing w:val="8"/>
          <w:sz w:val="32"/>
          <w:szCs w:val="32"/>
        </w:rPr>
        <w:t>、</w:t>
      </w:r>
      <w:r>
        <w:rPr>
          <w:rFonts w:ascii="??_GB2312" w:eastAsia="Times New Roman" w:hAnsi="仿宋" w:cs="仿宋"/>
          <w:spacing w:val="8"/>
          <w:sz w:val="32"/>
          <w:szCs w:val="32"/>
        </w:rPr>
        <w:t>“</w:t>
      </w:r>
      <w:r>
        <w:rPr>
          <w:rFonts w:ascii="??_GB2312" w:eastAsia="Times New Roman" w:hAnsi="仿宋" w:cs="仿宋"/>
          <w:spacing w:val="8"/>
          <w:sz w:val="32"/>
          <w:szCs w:val="32"/>
        </w:rPr>
        <w:t>入企走访交流</w:t>
      </w:r>
      <w:r>
        <w:rPr>
          <w:rFonts w:ascii="??_GB2312" w:eastAsia="Times New Roman" w:hAnsi="仿宋" w:cs="仿宋"/>
          <w:spacing w:val="8"/>
          <w:sz w:val="32"/>
          <w:szCs w:val="32"/>
        </w:rPr>
        <w:t>”</w:t>
      </w:r>
      <w:r>
        <w:rPr>
          <w:rFonts w:ascii="??_GB2312" w:eastAsia="Times New Roman" w:hAnsi="仿宋" w:cs="仿宋"/>
          <w:spacing w:val="8"/>
          <w:sz w:val="32"/>
          <w:szCs w:val="32"/>
        </w:rPr>
        <w:t>等辅助项目，采取线上与线下相结合，主课堂与第二课堂相结合、理论教学与交流研讨相结合、实地走访与把脉问诊相结合的方式，做好教学内容梳理复盘，确保内容落实落地，促进学习成果转化。积极组织</w:t>
      </w:r>
      <w:r>
        <w:rPr>
          <w:rFonts w:ascii="??_GB2312" w:eastAsia="Times New Roman" w:hAnsi="仿宋" w:cs="仿宋"/>
          <w:spacing w:val="8"/>
          <w:sz w:val="32"/>
          <w:szCs w:val="32"/>
        </w:rPr>
        <w:t>“</w:t>
      </w:r>
      <w:r>
        <w:rPr>
          <w:rFonts w:ascii="??_GB2312" w:eastAsia="Times New Roman" w:hAnsi="仿宋" w:cs="仿宋"/>
          <w:spacing w:val="8"/>
          <w:sz w:val="32"/>
          <w:szCs w:val="32"/>
        </w:rPr>
        <w:t>趣味运动会</w:t>
      </w:r>
      <w:r>
        <w:rPr>
          <w:rFonts w:ascii="??_GB2312" w:eastAsia="Times New Roman" w:hAnsi="仿宋" w:cs="仿宋"/>
          <w:spacing w:val="8"/>
          <w:sz w:val="32"/>
          <w:szCs w:val="32"/>
        </w:rPr>
        <w:t>”</w:t>
      </w:r>
      <w:r>
        <w:rPr>
          <w:rFonts w:ascii="??_GB2312" w:eastAsia="Times New Roman" w:hAnsi="仿宋" w:cs="仿宋"/>
          <w:spacing w:val="8"/>
          <w:sz w:val="32"/>
          <w:szCs w:val="32"/>
        </w:rPr>
        <w:t>、</w:t>
      </w:r>
      <w:r>
        <w:rPr>
          <w:rFonts w:ascii="??_GB2312" w:eastAsia="Times New Roman" w:hAnsi="仿宋" w:cs="仿宋"/>
          <w:spacing w:val="8"/>
          <w:sz w:val="32"/>
          <w:szCs w:val="32"/>
        </w:rPr>
        <w:t>“</w:t>
      </w:r>
      <w:r>
        <w:rPr>
          <w:rFonts w:ascii="??_GB2312" w:eastAsia="Times New Roman" w:hAnsi="仿宋" w:cs="仿宋"/>
          <w:spacing w:val="8"/>
          <w:sz w:val="32"/>
          <w:szCs w:val="32"/>
        </w:rPr>
        <w:t>班级联谊会</w:t>
      </w:r>
      <w:r>
        <w:rPr>
          <w:rFonts w:ascii="??_GB2312" w:eastAsia="Times New Roman" w:hAnsi="仿宋" w:cs="仿宋"/>
          <w:spacing w:val="8"/>
          <w:sz w:val="32"/>
          <w:szCs w:val="32"/>
        </w:rPr>
        <w:t>”</w:t>
      </w:r>
      <w:r>
        <w:rPr>
          <w:rFonts w:ascii="??_GB2312" w:eastAsia="Times New Roman" w:hAnsi="仿宋" w:cs="仿宋"/>
          <w:spacing w:val="8"/>
          <w:sz w:val="32"/>
          <w:szCs w:val="32"/>
        </w:rPr>
        <w:t>等活动，培植班级领军文化，提升团队凝聚力。</w:t>
      </w:r>
    </w:p>
    <w:p w:rsidR="00022EFD" w:rsidRDefault="00022EFD" w:rsidP="00D664A8">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5.</w:t>
      </w:r>
      <w:r>
        <w:rPr>
          <w:rFonts w:ascii="??_GB2312" w:eastAsia="Times New Roman" w:hAnsi="仿宋" w:cs="仿宋"/>
          <w:spacing w:val="8"/>
          <w:sz w:val="32"/>
          <w:szCs w:val="32"/>
        </w:rPr>
        <w:t>结业典礼：学员通过全部课程并考核合格后，颁发由工业和信息化部企业经营管理人才素质提升工程协调小组办公室统一管理的</w:t>
      </w:r>
      <w:r>
        <w:rPr>
          <w:rFonts w:ascii="??_GB2312" w:eastAsia="Times New Roman" w:hAnsi="仿宋" w:cs="仿宋"/>
          <w:spacing w:val="8"/>
          <w:sz w:val="32"/>
          <w:szCs w:val="32"/>
        </w:rPr>
        <w:t>“</w:t>
      </w:r>
      <w:r>
        <w:rPr>
          <w:rFonts w:ascii="??_GB2312" w:eastAsia="Times New Roman" w:hAnsi="仿宋" w:cs="仿宋"/>
          <w:spacing w:val="8"/>
          <w:sz w:val="32"/>
          <w:szCs w:val="32"/>
        </w:rPr>
        <w:t>专精特新</w:t>
      </w:r>
      <w:r>
        <w:rPr>
          <w:rFonts w:ascii="??_GB2312" w:eastAsia="Times New Roman" w:hAnsi="仿宋" w:cs="仿宋"/>
          <w:spacing w:val="8"/>
          <w:sz w:val="32"/>
          <w:szCs w:val="32"/>
        </w:rPr>
        <w:t>”</w:t>
      </w:r>
      <w:r>
        <w:rPr>
          <w:rFonts w:ascii="??_GB2312" w:eastAsia="Times New Roman" w:hAnsi="仿宋" w:cs="仿宋"/>
          <w:spacing w:val="8"/>
          <w:sz w:val="32"/>
          <w:szCs w:val="32"/>
        </w:rPr>
        <w:t>企业经营管理人才证书。</w:t>
      </w:r>
      <w:bookmarkStart w:id="13" w:name="_Toc24726"/>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6.</w:t>
      </w:r>
      <w:r>
        <w:rPr>
          <w:rFonts w:ascii="??_GB2312" w:eastAsia="Times New Roman" w:hAnsi="仿宋" w:cs="仿宋"/>
          <w:spacing w:val="8"/>
          <w:sz w:val="32"/>
          <w:szCs w:val="32"/>
        </w:rPr>
        <w:t>增值服务：免费参加</w:t>
      </w:r>
      <w:r>
        <w:rPr>
          <w:rFonts w:ascii="??_GB2312" w:eastAsia="Times New Roman" w:hAnsi="仿宋" w:cs="仿宋"/>
          <w:color w:val="000000"/>
          <w:kern w:val="0"/>
          <w:sz w:val="32"/>
          <w:szCs w:val="32"/>
        </w:rPr>
        <w:t>专精特新中小企业加速器多维战略研发中心</w:t>
      </w:r>
      <w:r>
        <w:rPr>
          <w:rFonts w:ascii="??_GB2312" w:eastAsia="Times New Roman" w:hAnsi="仿宋" w:cs="仿宋"/>
          <w:spacing w:val="8"/>
          <w:sz w:val="32"/>
          <w:szCs w:val="32"/>
        </w:rPr>
        <w:t>的年会、论坛，免费在线学习，免费参加专精特新企业政策赋能、人才赋能、产业赋能等沙龙、路演活动。</w:t>
      </w:r>
      <w:bookmarkEnd w:id="13"/>
    </w:p>
    <w:p w:rsidR="00022EFD" w:rsidRDefault="00022EFD" w:rsidP="00DE547B">
      <w:pPr>
        <w:widowControl/>
        <w:tabs>
          <w:tab w:val="left" w:pos="6804"/>
        </w:tabs>
        <w:spacing w:line="560" w:lineRule="exact"/>
        <w:ind w:rightChars="428" w:right="31680" w:firstLineChars="200" w:firstLine="31680"/>
        <w:rPr>
          <w:rFonts w:ascii="楷体" w:eastAsia="楷体" w:hAnsi="楷体" w:cs="宋体"/>
          <w:color w:val="222222"/>
          <w:kern w:val="0"/>
          <w:sz w:val="32"/>
          <w:szCs w:val="32"/>
          <w:shd w:val="clear" w:color="auto" w:fill="FFFFFF"/>
        </w:rPr>
      </w:pPr>
      <w:r>
        <w:rPr>
          <w:rFonts w:ascii="楷体" w:eastAsia="楷体" w:hAnsi="楷体" w:cs="宋体" w:hint="eastAsia"/>
          <w:color w:val="222222"/>
          <w:kern w:val="0"/>
          <w:sz w:val="32"/>
          <w:szCs w:val="32"/>
          <w:shd w:val="clear" w:color="auto" w:fill="FFFFFF"/>
        </w:rPr>
        <w:t>（三）教学评估</w:t>
      </w:r>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基于培训效果巩固与持续的转化，将在培训过程中及结束后进行教学评估，具体实施如下：</w:t>
      </w:r>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1.</w:t>
      </w:r>
      <w:r>
        <w:rPr>
          <w:rFonts w:ascii="??_GB2312" w:eastAsia="Times New Roman" w:hAnsi="仿宋" w:cs="仿宋"/>
          <w:spacing w:val="8"/>
          <w:sz w:val="32"/>
          <w:szCs w:val="32"/>
        </w:rPr>
        <w:t>每次课程完结后，由每名学员填写课程评估表，对授课老师、授课教材、培训组织和学习效果进行评价，并提出改进意见。</w:t>
      </w:r>
    </w:p>
    <w:p w:rsidR="00022EFD" w:rsidRDefault="00022EFD" w:rsidP="00DE547B">
      <w:pPr>
        <w:widowControl/>
        <w:tabs>
          <w:tab w:val="left" w:pos="6804"/>
        </w:tabs>
        <w:spacing w:line="560" w:lineRule="exact"/>
        <w:ind w:rightChars="42"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2.</w:t>
      </w:r>
      <w:r>
        <w:rPr>
          <w:rFonts w:ascii="??_GB2312" w:eastAsia="Times New Roman" w:hAnsi="仿宋" w:cs="仿宋"/>
          <w:spacing w:val="8"/>
          <w:sz w:val="32"/>
          <w:szCs w:val="32"/>
        </w:rPr>
        <w:t>坚持以评促优的原则，每季度开展培训工作考核，每年度委托第三方机构独立通过信息化方式开展学员满意度调查。</w:t>
      </w:r>
    </w:p>
    <w:p w:rsidR="00022EFD" w:rsidRDefault="00022EFD" w:rsidP="00DE547B">
      <w:pPr>
        <w:spacing w:line="560" w:lineRule="exact"/>
        <w:ind w:rightChars="42" w:right="31680" w:firstLineChars="200" w:firstLine="31680"/>
        <w:rPr>
          <w:rFonts w:ascii="仿宋" w:eastAsia="仿宋" w:hAnsi="仿宋" w:cs="仿宋"/>
          <w:spacing w:val="8"/>
          <w:sz w:val="32"/>
          <w:szCs w:val="32"/>
        </w:rPr>
      </w:pPr>
      <w:r>
        <w:rPr>
          <w:rFonts w:ascii="??_GB2312" w:eastAsia="Times New Roman" w:hAnsi="仿宋" w:cs="仿宋"/>
          <w:spacing w:val="8"/>
          <w:sz w:val="32"/>
          <w:szCs w:val="32"/>
        </w:rPr>
        <w:t>3.</w:t>
      </w:r>
      <w:r>
        <w:rPr>
          <w:rFonts w:ascii="??_GB2312" w:eastAsia="Times New Roman" w:hAnsi="仿宋" w:cs="仿宋"/>
          <w:spacing w:val="8"/>
          <w:sz w:val="32"/>
          <w:szCs w:val="32"/>
        </w:rPr>
        <w:t>所有课程完结后，提供完备的培训报告（含：培养方案、课表、考勤表、成绩表、评估表、老师评价表、课外活动剪影等）。</w:t>
      </w:r>
    </w:p>
    <w:p w:rsidR="00022EFD" w:rsidRDefault="00022EFD">
      <w:pPr>
        <w:spacing w:line="560" w:lineRule="exact"/>
        <w:ind w:firstLine="705"/>
        <w:rPr>
          <w:rFonts w:ascii="黑体" w:eastAsia="黑体" w:hAnsi="黑体" w:cs="仿宋"/>
          <w:spacing w:val="8"/>
          <w:sz w:val="32"/>
          <w:szCs w:val="32"/>
        </w:rPr>
      </w:pPr>
      <w:r>
        <w:rPr>
          <w:rFonts w:ascii="黑体" w:eastAsia="黑体" w:hAnsi="黑体" w:cs="仿宋" w:hint="eastAsia"/>
          <w:spacing w:val="8"/>
          <w:sz w:val="32"/>
          <w:szCs w:val="32"/>
        </w:rPr>
        <w:t>四、费用</w:t>
      </w:r>
    </w:p>
    <w:p w:rsidR="00022EFD" w:rsidRPr="00020200" w:rsidRDefault="00022EFD">
      <w:pPr>
        <w:spacing w:line="560" w:lineRule="exact"/>
        <w:ind w:firstLine="705"/>
        <w:rPr>
          <w:rFonts w:ascii="??_GB2312" w:eastAsia="Times New Roman" w:hAnsi="黑体" w:cs="仿宋"/>
          <w:spacing w:val="8"/>
          <w:sz w:val="32"/>
          <w:szCs w:val="32"/>
        </w:rPr>
      </w:pPr>
      <w:r w:rsidRPr="00020200">
        <w:rPr>
          <w:rFonts w:ascii="??_GB2312" w:eastAsia="Times New Roman" w:hAnsi="黑体" w:cs="仿宋"/>
          <w:spacing w:val="8"/>
          <w:sz w:val="32"/>
          <w:szCs w:val="32"/>
        </w:rPr>
        <w:t>学费</w:t>
      </w:r>
      <w:r w:rsidRPr="00020200">
        <w:rPr>
          <w:rFonts w:ascii="??_GB2312" w:eastAsia="Times New Roman" w:hAnsi="黑体" w:cs="仿宋"/>
          <w:spacing w:val="8"/>
          <w:sz w:val="32"/>
          <w:szCs w:val="32"/>
        </w:rPr>
        <w:t>39800</w:t>
      </w:r>
      <w:r w:rsidRPr="00020200">
        <w:rPr>
          <w:rFonts w:ascii="??_GB2312" w:eastAsia="Times New Roman" w:hAnsi="黑体" w:cs="仿宋"/>
          <w:spacing w:val="8"/>
          <w:sz w:val="32"/>
          <w:szCs w:val="32"/>
        </w:rPr>
        <w:t>元</w:t>
      </w:r>
      <w:r w:rsidRPr="00020200">
        <w:rPr>
          <w:rFonts w:ascii="??_GB2312" w:eastAsia="Times New Roman" w:hAnsi="黑体" w:cs="仿宋"/>
          <w:spacing w:val="8"/>
          <w:sz w:val="32"/>
          <w:szCs w:val="32"/>
        </w:rPr>
        <w:t>/</w:t>
      </w:r>
      <w:r w:rsidRPr="00020200">
        <w:rPr>
          <w:rFonts w:ascii="??_GB2312" w:eastAsia="Times New Roman" w:hAnsi="黑体" w:cs="仿宋"/>
          <w:spacing w:val="8"/>
          <w:sz w:val="32"/>
          <w:szCs w:val="32"/>
        </w:rPr>
        <w:t>人。待学员完成结业后，将按照市委人才办有关政策给予</w:t>
      </w:r>
      <w:r w:rsidRPr="00020200">
        <w:rPr>
          <w:rFonts w:ascii="??_GB2312" w:eastAsia="Times New Roman" w:hAnsi="黑体" w:cs="仿宋"/>
          <w:spacing w:val="8"/>
          <w:sz w:val="32"/>
          <w:szCs w:val="32"/>
        </w:rPr>
        <w:t>15000</w:t>
      </w:r>
      <w:r w:rsidRPr="00020200">
        <w:rPr>
          <w:rFonts w:ascii="??_GB2312" w:eastAsia="Times New Roman" w:hAnsi="黑体" w:cs="仿宋"/>
          <w:spacing w:val="8"/>
          <w:sz w:val="32"/>
          <w:szCs w:val="32"/>
        </w:rPr>
        <w:t>元</w:t>
      </w:r>
      <w:r w:rsidRPr="00020200">
        <w:rPr>
          <w:rFonts w:ascii="??_GB2312" w:eastAsia="Times New Roman" w:hAnsi="黑体" w:cs="仿宋"/>
          <w:spacing w:val="8"/>
          <w:sz w:val="32"/>
          <w:szCs w:val="32"/>
        </w:rPr>
        <w:t>/</w:t>
      </w:r>
      <w:r w:rsidRPr="00020200">
        <w:rPr>
          <w:rFonts w:ascii="??_GB2312" w:eastAsia="Times New Roman" w:hAnsi="黑体" w:cs="仿宋"/>
          <w:spacing w:val="8"/>
          <w:sz w:val="32"/>
          <w:szCs w:val="32"/>
        </w:rPr>
        <w:t>人的培训补助，清远高新区给予部分教学保障经费支持，余下部分由企业或参训学员个人承担。</w:t>
      </w: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sz w:val="32"/>
          <w:szCs w:val="32"/>
        </w:rPr>
      </w:pPr>
    </w:p>
    <w:p w:rsidR="00022EFD" w:rsidRDefault="00022EFD" w:rsidP="00DE547B">
      <w:pPr>
        <w:spacing w:line="560" w:lineRule="exact"/>
        <w:ind w:rightChars="-24" w:right="31680"/>
        <w:rPr>
          <w:rFonts w:ascii="??_GB2312" w:eastAsia="Times New Roman"/>
          <w:sz w:val="32"/>
          <w:szCs w:val="32"/>
        </w:rPr>
      </w:pPr>
      <w:r>
        <w:rPr>
          <w:rFonts w:ascii="??_GB2312" w:eastAsia="Times New Roman"/>
          <w:sz w:val="32"/>
          <w:szCs w:val="32"/>
        </w:rPr>
        <w:t>附件</w:t>
      </w:r>
      <w:r>
        <w:rPr>
          <w:rFonts w:ascii="??_GB2312" w:eastAsia="Times New Roman"/>
          <w:sz w:val="32"/>
          <w:szCs w:val="32"/>
        </w:rPr>
        <w:t>1</w:t>
      </w:r>
      <w:r>
        <w:rPr>
          <w:rFonts w:ascii="??_GB2312" w:eastAsia="Times New Roman"/>
          <w:sz w:val="32"/>
          <w:szCs w:val="32"/>
        </w:rPr>
        <w:t>：</w:t>
      </w:r>
    </w:p>
    <w:p w:rsidR="00022EFD" w:rsidRDefault="00022EFD" w:rsidP="00D664A8">
      <w:pPr>
        <w:pStyle w:val="Heading2"/>
        <w:tabs>
          <w:tab w:val="left" w:pos="6804"/>
        </w:tabs>
        <w:spacing w:line="420" w:lineRule="exact"/>
        <w:ind w:rightChars="-24" w:right="31680"/>
      </w:pPr>
      <w:bookmarkStart w:id="14" w:name="_Toc7057"/>
      <w:bookmarkStart w:id="15" w:name="_Toc28499"/>
      <w:r>
        <w:rPr>
          <w:rFonts w:hint="eastAsia"/>
        </w:rPr>
        <w:t>清远市“专精特新”企业经营管理人才项目</w:t>
      </w:r>
    </w:p>
    <w:p w:rsidR="00022EFD" w:rsidRDefault="00022EFD" w:rsidP="00DE547B">
      <w:pPr>
        <w:pStyle w:val="Heading2"/>
        <w:tabs>
          <w:tab w:val="left" w:pos="6804"/>
        </w:tabs>
        <w:spacing w:line="420" w:lineRule="exact"/>
        <w:ind w:rightChars="-24" w:right="31680"/>
      </w:pPr>
      <w:bookmarkStart w:id="16" w:name="_Toc3537"/>
      <w:bookmarkEnd w:id="14"/>
      <w:r>
        <w:rPr>
          <w:rFonts w:hint="eastAsia"/>
        </w:rPr>
        <w:t>（新材料培养方向）</w:t>
      </w:r>
      <w:bookmarkEnd w:id="15"/>
      <w:bookmarkEnd w:id="16"/>
    </w:p>
    <w:p w:rsidR="00022EFD" w:rsidRDefault="00022EFD" w:rsidP="00DE547B">
      <w:pPr>
        <w:widowControl/>
        <w:tabs>
          <w:tab w:val="left" w:pos="6804"/>
        </w:tabs>
        <w:adjustRightInd w:val="0"/>
        <w:snapToGrid w:val="0"/>
        <w:spacing w:line="460" w:lineRule="exact"/>
        <w:ind w:rightChars="-24" w:right="31680" w:firstLineChars="200" w:firstLine="31680"/>
        <w:rPr>
          <w:rFonts w:ascii="仿宋" w:eastAsia="仿宋" w:hAnsi="仿宋" w:cs="仿宋"/>
          <w:spacing w:val="8"/>
          <w:sz w:val="32"/>
          <w:szCs w:val="32"/>
        </w:rPr>
      </w:pPr>
      <w:r>
        <w:rPr>
          <w:rFonts w:ascii="黑体" w:eastAsia="黑体" w:hAnsi="黑体" w:hint="eastAsia"/>
          <w:sz w:val="32"/>
          <w:szCs w:val="32"/>
        </w:rPr>
        <w:t>一、选拔对象</w:t>
      </w:r>
    </w:p>
    <w:p w:rsidR="00022EFD" w:rsidRDefault="00022EFD" w:rsidP="00DE547B">
      <w:pPr>
        <w:widowControl/>
        <w:tabs>
          <w:tab w:val="left" w:pos="6804"/>
        </w:tabs>
        <w:adjustRightInd w:val="0"/>
        <w:snapToGrid w:val="0"/>
        <w:spacing w:line="460" w:lineRule="exact"/>
        <w:ind w:rightChars="-24" w:right="31680" w:firstLineChars="200" w:firstLine="31680"/>
        <w:rPr>
          <w:rFonts w:ascii="??_GB2312" w:eastAsia="Times New Roman" w:hAnsi="仿宋" w:cs="仿宋"/>
          <w:b/>
          <w:bCs/>
          <w:spacing w:val="8"/>
          <w:sz w:val="32"/>
          <w:szCs w:val="32"/>
        </w:rPr>
      </w:pPr>
      <w:r>
        <w:rPr>
          <w:rFonts w:ascii="??_GB2312" w:eastAsia="Times New Roman" w:hAnsi="仿宋" w:cs="仿宋"/>
          <w:spacing w:val="8"/>
          <w:sz w:val="32"/>
          <w:szCs w:val="32"/>
        </w:rPr>
        <w:t>新材料行业领域中具有代表性、引领性、示范性和前瞻性的企业经营管理者，个人道德素质过硬，经营贡献重大，团队效应突出，引领作用显著且发展潜力较大。具体来说，应满足以下条件：</w:t>
      </w:r>
    </w:p>
    <w:p w:rsidR="00022EFD" w:rsidRDefault="00022EFD" w:rsidP="00DE547B">
      <w:pPr>
        <w:widowControl/>
        <w:tabs>
          <w:tab w:val="left" w:pos="6804"/>
        </w:tabs>
        <w:adjustRightInd w:val="0"/>
        <w:snapToGrid w:val="0"/>
        <w:spacing w:line="460" w:lineRule="exact"/>
        <w:ind w:rightChars="-24" w:right="31680" w:firstLineChars="200" w:firstLine="31680"/>
        <w:rPr>
          <w:rFonts w:ascii="楷体" w:eastAsia="楷体" w:hAnsi="楷体" w:cs="仿宋"/>
          <w:b/>
          <w:bCs/>
          <w:spacing w:val="8"/>
          <w:sz w:val="32"/>
          <w:szCs w:val="32"/>
        </w:rPr>
      </w:pPr>
      <w:r>
        <w:rPr>
          <w:rFonts w:ascii="楷体" w:eastAsia="楷体" w:hAnsi="楷体" w:cs="仿宋" w:hint="eastAsia"/>
          <w:b/>
          <w:bCs/>
          <w:spacing w:val="8"/>
          <w:sz w:val="32"/>
          <w:szCs w:val="32"/>
        </w:rPr>
        <w:t>（一）基本条件</w:t>
      </w:r>
    </w:p>
    <w:p w:rsidR="00022EFD" w:rsidRDefault="00022EFD" w:rsidP="00DE547B">
      <w:pPr>
        <w:widowControl/>
        <w:tabs>
          <w:tab w:val="left" w:pos="6804"/>
        </w:tabs>
        <w:adjustRightInd w:val="0"/>
        <w:snapToGrid w:val="0"/>
        <w:spacing w:line="460" w:lineRule="exact"/>
        <w:ind w:rightChars="-24"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所领导企业符合国家《中小企业划型标准规定》（工信部联企业</w:t>
      </w:r>
      <w:r>
        <w:rPr>
          <w:rFonts w:ascii="??_GB2312" w:eastAsia="Times New Roman" w:hAnsi="仿宋" w:cs="仿宋"/>
          <w:spacing w:val="8"/>
          <w:sz w:val="32"/>
          <w:szCs w:val="32"/>
        </w:rPr>
        <w:t>[2011]300</w:t>
      </w:r>
      <w:r>
        <w:rPr>
          <w:rFonts w:ascii="??_GB2312" w:eastAsia="Times New Roman" w:hAnsi="仿宋" w:cs="仿宋"/>
          <w:spacing w:val="8"/>
          <w:sz w:val="32"/>
          <w:szCs w:val="32"/>
        </w:rPr>
        <w:t>号）中的中小企业划型标准规定。</w:t>
      </w:r>
    </w:p>
    <w:p w:rsidR="00022EFD" w:rsidRDefault="00022EFD" w:rsidP="00DE547B">
      <w:pPr>
        <w:widowControl/>
        <w:tabs>
          <w:tab w:val="left" w:pos="6804"/>
        </w:tabs>
        <w:adjustRightInd w:val="0"/>
        <w:snapToGrid w:val="0"/>
        <w:spacing w:line="460" w:lineRule="exact"/>
        <w:ind w:rightChars="-24" w:right="31680" w:firstLineChars="200" w:firstLine="31680"/>
        <w:rPr>
          <w:rFonts w:ascii="楷体" w:eastAsia="楷体" w:hAnsi="楷体" w:cs="仿宋"/>
          <w:b/>
          <w:bCs/>
          <w:spacing w:val="8"/>
          <w:sz w:val="32"/>
          <w:szCs w:val="32"/>
        </w:rPr>
      </w:pPr>
      <w:r>
        <w:rPr>
          <w:rFonts w:ascii="楷体" w:eastAsia="楷体" w:hAnsi="楷体" w:cs="仿宋" w:hint="eastAsia"/>
          <w:b/>
          <w:bCs/>
          <w:spacing w:val="8"/>
          <w:sz w:val="32"/>
          <w:szCs w:val="32"/>
        </w:rPr>
        <w:t>（二）学员标准</w:t>
      </w:r>
    </w:p>
    <w:p w:rsidR="00022EFD" w:rsidRDefault="00022EFD" w:rsidP="00DE547B">
      <w:pPr>
        <w:widowControl/>
        <w:tabs>
          <w:tab w:val="left" w:pos="6804"/>
        </w:tabs>
        <w:adjustRightInd w:val="0"/>
        <w:snapToGrid w:val="0"/>
        <w:spacing w:line="460" w:lineRule="exact"/>
        <w:ind w:rightChars="-24"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1.</w:t>
      </w:r>
      <w:r>
        <w:rPr>
          <w:rFonts w:ascii="??_GB2312" w:eastAsia="Times New Roman" w:hAnsi="仿宋" w:cs="仿宋"/>
          <w:spacing w:val="8"/>
          <w:sz w:val="32"/>
          <w:szCs w:val="32"/>
        </w:rPr>
        <w:t>重点考虑企业第一负责人，包括担任企业法人代表、董事长或总经理等主要领导职务。非企业第一负责人，须满足从事企业核心管理工作、带领重要科研团队或获得过国家及省部级优秀人物称号等条件；</w:t>
      </w:r>
    </w:p>
    <w:p w:rsidR="00022EFD" w:rsidRDefault="00022EFD" w:rsidP="00DE547B">
      <w:pPr>
        <w:widowControl/>
        <w:tabs>
          <w:tab w:val="left" w:pos="6804"/>
        </w:tabs>
        <w:adjustRightInd w:val="0"/>
        <w:snapToGrid w:val="0"/>
        <w:spacing w:line="460" w:lineRule="exact"/>
        <w:ind w:rightChars="-24"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2.</w:t>
      </w:r>
      <w:r>
        <w:rPr>
          <w:rFonts w:ascii="??_GB2312" w:eastAsia="Times New Roman" w:hAnsi="仿宋" w:cs="仿宋"/>
          <w:spacing w:val="8"/>
          <w:sz w:val="32"/>
          <w:szCs w:val="32"/>
        </w:rPr>
        <w:t>企业家本人具有较强的学习意识、开放的管理理念和突出的创新创业精神；</w:t>
      </w:r>
    </w:p>
    <w:p w:rsidR="00022EFD" w:rsidRDefault="00022EFD" w:rsidP="00DE547B">
      <w:pPr>
        <w:widowControl/>
        <w:tabs>
          <w:tab w:val="left" w:pos="6804"/>
        </w:tabs>
        <w:adjustRightInd w:val="0"/>
        <w:snapToGrid w:val="0"/>
        <w:spacing w:line="460" w:lineRule="exact"/>
        <w:ind w:rightChars="-24"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3.</w:t>
      </w:r>
      <w:r>
        <w:rPr>
          <w:rFonts w:ascii="??_GB2312" w:eastAsia="Times New Roman" w:hAnsi="仿宋" w:cs="仿宋"/>
          <w:spacing w:val="8"/>
          <w:sz w:val="32"/>
          <w:szCs w:val="32"/>
        </w:rPr>
        <w:t>企业家本人重视经营团队建设，能够作为核心人物凝聚一支稳定的经营管理和科研生产团队，形成独特的企业文化；</w:t>
      </w:r>
    </w:p>
    <w:p w:rsidR="00022EFD" w:rsidRDefault="00022EFD" w:rsidP="00DE547B">
      <w:pPr>
        <w:widowControl/>
        <w:tabs>
          <w:tab w:val="left" w:pos="6804"/>
        </w:tabs>
        <w:adjustRightInd w:val="0"/>
        <w:snapToGrid w:val="0"/>
        <w:spacing w:line="460" w:lineRule="exact"/>
        <w:ind w:rightChars="-24"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4.</w:t>
      </w:r>
      <w:r>
        <w:rPr>
          <w:rFonts w:ascii="??_GB2312" w:eastAsia="Times New Roman" w:hAnsi="仿宋" w:cs="仿宋"/>
          <w:spacing w:val="8"/>
          <w:sz w:val="32"/>
          <w:szCs w:val="32"/>
        </w:rPr>
        <w:t>企业家本人有较强的社会责任感，能够积极参加全国和地方的帮扶工作，开展社会服务活动，以实际行动履行企业家的社会责任。</w:t>
      </w:r>
    </w:p>
    <w:p w:rsidR="00022EFD" w:rsidRDefault="00022EFD" w:rsidP="00DE547B">
      <w:pPr>
        <w:widowControl/>
        <w:tabs>
          <w:tab w:val="left" w:pos="6804"/>
        </w:tabs>
        <w:adjustRightInd w:val="0"/>
        <w:snapToGrid w:val="0"/>
        <w:spacing w:line="460" w:lineRule="exact"/>
        <w:ind w:rightChars="-24" w:right="31680" w:firstLineChars="200" w:firstLine="31680"/>
        <w:rPr>
          <w:rFonts w:ascii="楷体" w:eastAsia="楷体" w:hAnsi="楷体" w:cs="仿宋"/>
          <w:spacing w:val="8"/>
          <w:sz w:val="32"/>
          <w:szCs w:val="32"/>
        </w:rPr>
      </w:pPr>
      <w:r>
        <w:rPr>
          <w:rFonts w:ascii="楷体" w:eastAsia="楷体" w:hAnsi="楷体" w:hint="eastAsia"/>
          <w:sz w:val="32"/>
          <w:szCs w:val="32"/>
        </w:rPr>
        <w:t>二、课程设置</w:t>
      </w:r>
    </w:p>
    <w:p w:rsidR="00022EFD" w:rsidRDefault="00022EFD" w:rsidP="00DE547B">
      <w:pPr>
        <w:widowControl/>
        <w:tabs>
          <w:tab w:val="left" w:pos="6804"/>
        </w:tabs>
        <w:adjustRightInd w:val="0"/>
        <w:snapToGrid w:val="0"/>
        <w:spacing w:line="460" w:lineRule="exact"/>
        <w:ind w:rightChars="-24" w:right="31680" w:firstLineChars="200" w:firstLine="31680"/>
        <w:rPr>
          <w:rFonts w:ascii="??_GB2312" w:eastAsia="Times New Roman" w:hAnsi="仿宋" w:cs="仿宋"/>
          <w:spacing w:val="8"/>
          <w:sz w:val="32"/>
          <w:szCs w:val="32"/>
        </w:rPr>
      </w:pPr>
      <w:r>
        <w:rPr>
          <w:rFonts w:ascii="??_GB2312" w:eastAsia="Times New Roman" w:hAnsi="仿宋" w:cs="仿宋"/>
          <w:spacing w:val="8"/>
          <w:sz w:val="32"/>
          <w:szCs w:val="32"/>
        </w:rPr>
        <w:t>按照</w:t>
      </w:r>
      <w:r>
        <w:rPr>
          <w:rFonts w:ascii="??_GB2312" w:eastAsia="Times New Roman" w:hAnsi="仿宋" w:cs="仿宋"/>
          <w:spacing w:val="8"/>
          <w:sz w:val="32"/>
          <w:szCs w:val="32"/>
        </w:rPr>
        <w:t>“</w:t>
      </w:r>
      <w:r>
        <w:rPr>
          <w:rFonts w:ascii="??_GB2312" w:eastAsia="Times New Roman" w:hAnsi="仿宋" w:cs="仿宋"/>
          <w:spacing w:val="8"/>
          <w:sz w:val="32"/>
          <w:szCs w:val="32"/>
        </w:rPr>
        <w:t>高标准、严要求、重品质、求实效</w:t>
      </w:r>
      <w:r>
        <w:rPr>
          <w:rFonts w:ascii="??_GB2312" w:eastAsia="Times New Roman" w:hAnsi="仿宋" w:cs="仿宋"/>
          <w:spacing w:val="8"/>
          <w:sz w:val="32"/>
          <w:szCs w:val="32"/>
        </w:rPr>
        <w:t>”</w:t>
      </w:r>
      <w:r>
        <w:rPr>
          <w:rFonts w:ascii="??_GB2312" w:eastAsia="Times New Roman" w:hAnsi="仿宋" w:cs="仿宋"/>
          <w:spacing w:val="8"/>
          <w:sz w:val="32"/>
          <w:szCs w:val="32"/>
        </w:rPr>
        <w:t>的总体要求和</w:t>
      </w:r>
      <w:r>
        <w:rPr>
          <w:rFonts w:ascii="??_GB2312" w:eastAsia="Times New Roman" w:hAnsi="仿宋" w:cs="仿宋"/>
          <w:spacing w:val="8"/>
          <w:sz w:val="32"/>
          <w:szCs w:val="32"/>
        </w:rPr>
        <w:t>“</w:t>
      </w:r>
      <w:r>
        <w:rPr>
          <w:rFonts w:ascii="??_GB2312" w:eastAsia="Times New Roman" w:hAnsi="仿宋" w:cs="仿宋"/>
          <w:spacing w:val="8"/>
          <w:sz w:val="32"/>
          <w:szCs w:val="32"/>
        </w:rPr>
        <w:t>因材施教、学用结合</w:t>
      </w:r>
      <w:r>
        <w:rPr>
          <w:rFonts w:ascii="??_GB2312" w:eastAsia="Times New Roman" w:hAnsi="仿宋" w:cs="仿宋"/>
          <w:spacing w:val="8"/>
          <w:sz w:val="32"/>
          <w:szCs w:val="32"/>
        </w:rPr>
        <w:t>”</w:t>
      </w:r>
      <w:r>
        <w:rPr>
          <w:rFonts w:ascii="??_GB2312" w:eastAsia="Times New Roman" w:hAnsi="仿宋" w:cs="仿宋"/>
          <w:spacing w:val="8"/>
          <w:sz w:val="32"/>
          <w:szCs w:val="32"/>
        </w:rPr>
        <w:t>的原则，本次培训为学员量身定做系统的课程体系，以强大的师资、教学服务为基础，借鉴发达国家的培养模式，整合优质资源，以理论与案例相结合的互动式教学方式，辅以各类高层论坛、户外拓展、研讨交流、参观考察、移动课堂、企业交流等各类课内外教学方式，帮助学员拓员交流，拓宽视野。整个培训设面授课程、移动课堂、增值服务三项，为学员全方位搭建学习、交流、服务平台。</w:t>
      </w:r>
    </w:p>
    <w:p w:rsidR="00022EFD" w:rsidRDefault="00022EFD">
      <w:pPr>
        <w:numPr>
          <w:ilvl w:val="0"/>
          <w:numId w:val="1"/>
        </w:numPr>
        <w:spacing w:line="360" w:lineRule="auto"/>
        <w:rPr>
          <w:bCs/>
          <w:sz w:val="32"/>
          <w:szCs w:val="32"/>
        </w:rPr>
      </w:pPr>
      <w:r>
        <w:rPr>
          <w:rFonts w:hint="eastAsia"/>
          <w:b/>
          <w:sz w:val="28"/>
          <w:szCs w:val="28"/>
        </w:rPr>
        <w:t>精品课堂</w:t>
      </w:r>
      <w:r>
        <w:rPr>
          <w:bCs/>
          <w:sz w:val="28"/>
          <w:szCs w:val="28"/>
        </w:rPr>
        <w:t xml:space="preserve"> </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8"/>
        <w:gridCol w:w="5578"/>
      </w:tblGrid>
      <w:tr w:rsidR="00022EFD" w:rsidRPr="00247AF7" w:rsidTr="00247AF7">
        <w:trPr>
          <w:trHeight w:hRule="exact" w:val="607"/>
          <w:jc w:val="center"/>
        </w:trPr>
        <w:tc>
          <w:tcPr>
            <w:tcW w:w="3058" w:type="dxa"/>
            <w:vAlign w:val="center"/>
          </w:tcPr>
          <w:p w:rsidR="00022EFD" w:rsidRPr="00247AF7" w:rsidRDefault="00022EFD" w:rsidP="00247AF7">
            <w:pPr>
              <w:jc w:val="center"/>
              <w:rPr>
                <w:rFonts w:ascii="宋体" w:cs="宋体"/>
                <w:b/>
                <w:color w:val="000000"/>
                <w:sz w:val="24"/>
              </w:rPr>
            </w:pPr>
            <w:r w:rsidRPr="00247AF7">
              <w:rPr>
                <w:rFonts w:ascii="宋体" w:hAnsi="宋体" w:cs="宋体" w:hint="eastAsia"/>
                <w:b/>
                <w:color w:val="000000"/>
                <w:sz w:val="24"/>
              </w:rPr>
              <w:t>课程模块</w:t>
            </w:r>
          </w:p>
        </w:tc>
        <w:tc>
          <w:tcPr>
            <w:tcW w:w="5578" w:type="dxa"/>
            <w:vAlign w:val="center"/>
          </w:tcPr>
          <w:p w:rsidR="00022EFD" w:rsidRPr="00247AF7" w:rsidRDefault="00022EFD" w:rsidP="00247AF7">
            <w:pPr>
              <w:jc w:val="center"/>
              <w:rPr>
                <w:rFonts w:ascii="宋体" w:cs="宋体"/>
                <w:b/>
                <w:color w:val="000000"/>
                <w:sz w:val="24"/>
              </w:rPr>
            </w:pPr>
            <w:r w:rsidRPr="00247AF7">
              <w:rPr>
                <w:rFonts w:ascii="宋体" w:hAnsi="宋体" w:cs="宋体" w:hint="eastAsia"/>
                <w:b/>
                <w:color w:val="000000"/>
                <w:sz w:val="24"/>
              </w:rPr>
              <w:t>课题</w:t>
            </w:r>
          </w:p>
        </w:tc>
      </w:tr>
      <w:tr w:rsidR="00022EFD" w:rsidRPr="00247AF7" w:rsidTr="00247AF7">
        <w:trPr>
          <w:trHeight w:hRule="exact" w:val="567"/>
          <w:jc w:val="center"/>
        </w:trPr>
        <w:tc>
          <w:tcPr>
            <w:tcW w:w="3058" w:type="dxa"/>
            <w:vMerge w:val="restart"/>
            <w:vAlign w:val="center"/>
          </w:tcPr>
          <w:p w:rsidR="00022EFD" w:rsidRPr="00247AF7" w:rsidRDefault="00022EFD" w:rsidP="00247AF7">
            <w:pPr>
              <w:widowControl/>
              <w:jc w:val="center"/>
              <w:rPr>
                <w:rFonts w:ascii="微软雅黑" w:eastAsia="微软雅黑" w:hAnsi="微软雅黑" w:cs="微软雅黑"/>
                <w:color w:val="231F20"/>
                <w:kern w:val="0"/>
                <w:sz w:val="22"/>
              </w:rPr>
            </w:pPr>
            <w:r w:rsidRPr="00247AF7">
              <w:rPr>
                <w:rFonts w:ascii="微软雅黑" w:eastAsia="微软雅黑" w:hAnsi="微软雅黑" w:cs="微软雅黑" w:hint="eastAsia"/>
                <w:color w:val="231F20"/>
                <w:kern w:val="0"/>
                <w:sz w:val="22"/>
              </w:rPr>
              <w:t>模块一：形势政策</w:t>
            </w: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中国经济发展新战略解读</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231F2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全面深刻理解高质量发展，引领新材料产业发展</w:t>
            </w:r>
          </w:p>
        </w:tc>
      </w:tr>
      <w:tr w:rsidR="00022EFD" w:rsidRPr="00247AF7" w:rsidTr="00247AF7">
        <w:trPr>
          <w:trHeight w:hRule="exact" w:val="567"/>
          <w:jc w:val="center"/>
        </w:trPr>
        <w:tc>
          <w:tcPr>
            <w:tcW w:w="3058" w:type="dxa"/>
            <w:vMerge w:val="restart"/>
            <w:vAlign w:val="center"/>
          </w:tcPr>
          <w:p w:rsidR="00022EFD" w:rsidRPr="00247AF7" w:rsidRDefault="00022EFD" w:rsidP="00247AF7">
            <w:pPr>
              <w:widowControl/>
              <w:jc w:val="center"/>
              <w:rPr>
                <w:rFonts w:ascii="微软雅黑" w:eastAsia="微软雅黑" w:hAnsi="微软雅黑" w:cs="微软雅黑"/>
                <w:color w:val="231F20"/>
                <w:kern w:val="0"/>
                <w:sz w:val="22"/>
              </w:rPr>
            </w:pPr>
            <w:r w:rsidRPr="00247AF7">
              <w:rPr>
                <w:rFonts w:ascii="微软雅黑" w:eastAsia="微软雅黑" w:hAnsi="微软雅黑" w:cs="微软雅黑" w:hint="eastAsia"/>
                <w:color w:val="231F20"/>
                <w:kern w:val="0"/>
                <w:sz w:val="22"/>
              </w:rPr>
              <w:t>模块三：增长战略</w:t>
            </w: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以客户为中心的产品创新战略</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231F2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大客户营销战略制定</w:t>
            </w:r>
          </w:p>
        </w:tc>
      </w:tr>
      <w:tr w:rsidR="00022EFD" w:rsidRPr="00247AF7" w:rsidTr="00247AF7">
        <w:trPr>
          <w:trHeight w:hRule="exact" w:val="567"/>
          <w:jc w:val="center"/>
        </w:trPr>
        <w:tc>
          <w:tcPr>
            <w:tcW w:w="3058" w:type="dxa"/>
            <w:vMerge w:val="restart"/>
            <w:vAlign w:val="center"/>
          </w:tcPr>
          <w:p w:rsidR="00022EFD" w:rsidRPr="00247AF7" w:rsidRDefault="00022EFD" w:rsidP="00247AF7">
            <w:pPr>
              <w:widowControl/>
              <w:jc w:val="center"/>
              <w:rPr>
                <w:rFonts w:ascii="微软雅黑" w:eastAsia="微软雅黑" w:hAnsi="微软雅黑" w:cs="微软雅黑"/>
                <w:color w:val="231F20"/>
                <w:kern w:val="0"/>
                <w:sz w:val="22"/>
              </w:rPr>
            </w:pPr>
            <w:r w:rsidRPr="00247AF7">
              <w:rPr>
                <w:rFonts w:ascii="微软雅黑" w:eastAsia="微软雅黑" w:hAnsi="微软雅黑" w:cs="微软雅黑" w:hint="eastAsia"/>
                <w:color w:val="231F20"/>
                <w:kern w:val="0"/>
                <w:sz w:val="22"/>
              </w:rPr>
              <w:t>模块四：资本战略</w:t>
            </w:r>
          </w:p>
        </w:tc>
        <w:tc>
          <w:tcPr>
            <w:tcW w:w="5578" w:type="dxa"/>
            <w:vAlign w:val="center"/>
          </w:tcPr>
          <w:p w:rsidR="00022EFD" w:rsidRPr="00247AF7" w:rsidRDefault="00022EFD" w:rsidP="00247AF7">
            <w:pPr>
              <w:widowControl/>
              <w:jc w:val="left"/>
              <w:rPr>
                <w:rFonts w:ascii="微软雅黑" w:eastAsia="微软雅黑" w:hAnsi="微软雅黑" w:cs="微软雅黑"/>
                <w:bCs/>
                <w:szCs w:val="21"/>
              </w:rPr>
            </w:pPr>
            <w:r w:rsidRPr="00247AF7">
              <w:rPr>
                <w:rFonts w:ascii="微软雅黑" w:eastAsia="微软雅黑" w:hAnsi="微软雅黑" w:cs="微软雅黑" w:hint="eastAsia"/>
                <w:bCs/>
                <w:szCs w:val="21"/>
              </w:rPr>
              <w:t>北交所</w:t>
            </w:r>
            <w:r w:rsidRPr="00247AF7">
              <w:rPr>
                <w:rFonts w:ascii="Î¢ÈíÑÅºÚ Western" w:eastAsia="微软雅黑" w:hAnsi="Î¢ÈíÑÅºÚ Western" w:cs="Î¢ÈíÑÅºÚ Western"/>
                <w:bCs/>
                <w:szCs w:val="21"/>
              </w:rPr>
              <w:t>——</w:t>
            </w:r>
            <w:r w:rsidRPr="00247AF7">
              <w:rPr>
                <w:rFonts w:ascii="微软雅黑" w:eastAsia="微软雅黑" w:hAnsi="微软雅黑" w:cs="微软雅黑" w:hint="eastAsia"/>
                <w:bCs/>
                <w:szCs w:val="21"/>
              </w:rPr>
              <w:t>专精特新企业的融资主阵地</w:t>
            </w:r>
            <w:r w:rsidRPr="00247AF7">
              <w:rPr>
                <w:rFonts w:ascii="微软雅黑" w:eastAsia="微软雅黑" w:hAnsi="微软雅黑" w:cs="微软雅黑"/>
                <w:bCs/>
                <w:szCs w:val="21"/>
              </w:rPr>
              <w:t xml:space="preserve"> </w:t>
            </w:r>
          </w:p>
          <w:p w:rsidR="00022EFD" w:rsidRPr="00247AF7" w:rsidRDefault="00022EFD" w:rsidP="00247AF7">
            <w:pPr>
              <w:widowControl/>
              <w:jc w:val="left"/>
              <w:rPr>
                <w:rFonts w:ascii="微软雅黑" w:eastAsia="微软雅黑" w:hAnsi="微软雅黑" w:cs="微软雅黑"/>
                <w:kern w:val="0"/>
                <w:sz w:val="22"/>
              </w:rPr>
            </w:pP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231F20"/>
                <w:kern w:val="0"/>
                <w:sz w:val="22"/>
              </w:rPr>
            </w:pPr>
          </w:p>
        </w:tc>
        <w:tc>
          <w:tcPr>
            <w:tcW w:w="5578" w:type="dxa"/>
            <w:vAlign w:val="center"/>
          </w:tcPr>
          <w:p w:rsidR="00022EFD" w:rsidRPr="00247AF7" w:rsidRDefault="00022EFD" w:rsidP="00247AF7">
            <w:pPr>
              <w:widowControl/>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新经济背景下新材料企业公司治理与资本战略</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231F20"/>
                <w:kern w:val="0"/>
                <w:sz w:val="22"/>
              </w:rPr>
            </w:pPr>
          </w:p>
        </w:tc>
        <w:tc>
          <w:tcPr>
            <w:tcW w:w="5578" w:type="dxa"/>
            <w:vAlign w:val="center"/>
          </w:tcPr>
          <w:p w:rsidR="00022EFD" w:rsidRPr="00247AF7" w:rsidRDefault="00022EFD" w:rsidP="00247AF7">
            <w:pPr>
              <w:widowControl/>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新材料企业的财务顶层设计</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231F20"/>
                <w:kern w:val="0"/>
                <w:sz w:val="22"/>
              </w:rPr>
            </w:pPr>
          </w:p>
        </w:tc>
        <w:tc>
          <w:tcPr>
            <w:tcW w:w="5578" w:type="dxa"/>
            <w:vAlign w:val="center"/>
          </w:tcPr>
          <w:p w:rsidR="00022EFD" w:rsidRPr="00247AF7" w:rsidRDefault="00022EFD" w:rsidP="00247AF7">
            <w:pPr>
              <w:widowControl/>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新材料产业供应链金融布局</w:t>
            </w:r>
          </w:p>
        </w:tc>
      </w:tr>
      <w:tr w:rsidR="00022EFD" w:rsidRPr="00247AF7" w:rsidTr="00247AF7">
        <w:trPr>
          <w:trHeight w:hRule="exact" w:val="567"/>
          <w:jc w:val="center"/>
        </w:trPr>
        <w:tc>
          <w:tcPr>
            <w:tcW w:w="3058" w:type="dxa"/>
            <w:vMerge w:val="restart"/>
            <w:vAlign w:val="center"/>
          </w:tcPr>
          <w:p w:rsidR="00022EFD" w:rsidRPr="00247AF7" w:rsidRDefault="00022EFD" w:rsidP="00247AF7">
            <w:pPr>
              <w:widowControl/>
              <w:jc w:val="center"/>
              <w:rPr>
                <w:rFonts w:ascii="微软雅黑" w:eastAsia="微软雅黑" w:hAnsi="微软雅黑" w:cs="微软雅黑"/>
                <w:color w:val="FF0000"/>
                <w:kern w:val="0"/>
                <w:sz w:val="22"/>
              </w:rPr>
            </w:pPr>
            <w:r w:rsidRPr="00247AF7">
              <w:rPr>
                <w:rFonts w:ascii="微软雅黑" w:eastAsia="微软雅黑" w:hAnsi="微软雅黑" w:cs="微软雅黑" w:hint="eastAsia"/>
                <w:color w:val="231F20"/>
                <w:kern w:val="0"/>
                <w:sz w:val="22"/>
              </w:rPr>
              <w:t>模块五：战略落地</w:t>
            </w:r>
          </w:p>
        </w:tc>
        <w:tc>
          <w:tcPr>
            <w:tcW w:w="5578" w:type="dxa"/>
            <w:vAlign w:val="center"/>
          </w:tcPr>
          <w:p w:rsidR="00022EFD" w:rsidRPr="00247AF7" w:rsidRDefault="00022EFD" w:rsidP="00247AF7">
            <w:pPr>
              <w:widowControl/>
              <w:jc w:val="left"/>
              <w:rPr>
                <w:rFonts w:ascii="微软雅黑" w:eastAsia="微软雅黑" w:hAnsi="微软雅黑" w:cs="微软雅黑"/>
                <w:kern w:val="0"/>
                <w:sz w:val="22"/>
              </w:rPr>
            </w:pPr>
            <w:r w:rsidRPr="00247AF7">
              <w:rPr>
                <w:rFonts w:ascii="微软雅黑" w:eastAsia="微软雅黑" w:hAnsi="微软雅黑" w:cs="微软雅黑" w:hint="eastAsia"/>
                <w:bCs/>
                <w:szCs w:val="21"/>
              </w:rPr>
              <w:t>战略管理与策略创新</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新材料企业智能制造与数字化转型</w:t>
            </w:r>
            <w:r w:rsidRPr="00247AF7">
              <w:rPr>
                <w:rFonts w:ascii="微软雅黑" w:eastAsia="微软雅黑" w:hAnsi="微软雅黑" w:cs="微软雅黑"/>
                <w:kern w:val="0"/>
                <w:sz w:val="22"/>
              </w:rPr>
              <w:t xml:space="preserve"> </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新材料企业知识产权管理与运营</w:t>
            </w:r>
          </w:p>
        </w:tc>
      </w:tr>
      <w:tr w:rsidR="00022EFD" w:rsidRPr="00247AF7" w:rsidTr="00247AF7">
        <w:trPr>
          <w:trHeight w:hRule="exact" w:val="567"/>
          <w:jc w:val="center"/>
        </w:trPr>
        <w:tc>
          <w:tcPr>
            <w:tcW w:w="3058" w:type="dxa"/>
            <w:vMerge w:val="restart"/>
            <w:vAlign w:val="center"/>
          </w:tcPr>
          <w:p w:rsidR="00022EFD" w:rsidRPr="00247AF7" w:rsidRDefault="00022EFD" w:rsidP="00247AF7">
            <w:pPr>
              <w:widowControl/>
              <w:jc w:val="center"/>
              <w:rPr>
                <w:rFonts w:ascii="微软雅黑" w:eastAsia="微软雅黑" w:hAnsi="微软雅黑" w:cs="微软雅黑"/>
                <w:kern w:val="0"/>
                <w:sz w:val="22"/>
              </w:rPr>
            </w:pPr>
            <w:r w:rsidRPr="00247AF7">
              <w:rPr>
                <w:rFonts w:ascii="微软雅黑" w:eastAsia="微软雅黑" w:hAnsi="微软雅黑" w:cs="微软雅黑" w:hint="eastAsia"/>
                <w:kern w:val="0"/>
                <w:sz w:val="22"/>
              </w:rPr>
              <w:t>模块六：专业课程</w:t>
            </w: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新能源产业及相关新材料现状与发展趋势</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中国储能产业技术的发展</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玻璃与陶瓷新材料</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炭炭复合材料的应用及发展</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粉末冶金材料新技术现状与发展</w:t>
            </w: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pStyle w:val="Heading3"/>
              <w:keepNext w:val="0"/>
              <w:keepLines w:val="0"/>
              <w:widowControl/>
              <w:shd w:val="clear" w:color="auto" w:fill="FFFFFF"/>
              <w:spacing w:before="0" w:after="60" w:line="330" w:lineRule="atLeast"/>
              <w:rPr>
                <w:rFonts w:ascii="微软雅黑" w:eastAsia="微软雅黑" w:hAnsi="微软雅黑" w:cs="微软雅黑"/>
                <w:b w:val="0"/>
                <w:bCs w:val="0"/>
                <w:kern w:val="0"/>
                <w:sz w:val="22"/>
                <w:szCs w:val="22"/>
              </w:rPr>
            </w:pPr>
            <w:hyperlink r:id="rId5" w:tgtFrame="https://www.baidu.com/_blank" w:history="1">
              <w:r w:rsidRPr="00247AF7">
                <w:rPr>
                  <w:rFonts w:ascii="微软雅黑" w:eastAsia="微软雅黑" w:hAnsi="微软雅黑" w:cs="微软雅黑" w:hint="eastAsia"/>
                  <w:b w:val="0"/>
                  <w:bCs w:val="0"/>
                  <w:kern w:val="0"/>
                  <w:sz w:val="22"/>
                  <w:szCs w:val="22"/>
                </w:rPr>
                <w:t>陶瓷材料的结构特点和力学性能</w:t>
              </w:r>
            </w:hyperlink>
          </w:p>
          <w:p w:rsidR="00022EFD" w:rsidRPr="00247AF7" w:rsidRDefault="00022EFD" w:rsidP="00247AF7">
            <w:pPr>
              <w:widowControl/>
              <w:spacing w:line="400" w:lineRule="exact"/>
              <w:jc w:val="left"/>
              <w:rPr>
                <w:rFonts w:ascii="微软雅黑" w:eastAsia="微软雅黑" w:hAnsi="微软雅黑" w:cs="微软雅黑"/>
                <w:kern w:val="0"/>
                <w:sz w:val="22"/>
              </w:rPr>
            </w:pPr>
          </w:p>
        </w:tc>
      </w:tr>
      <w:tr w:rsidR="00022EFD" w:rsidRPr="00247AF7" w:rsidTr="00247AF7">
        <w:trPr>
          <w:trHeight w:hRule="exact" w:val="567"/>
          <w:jc w:val="center"/>
        </w:trPr>
        <w:tc>
          <w:tcPr>
            <w:tcW w:w="3058" w:type="dxa"/>
            <w:vMerge/>
            <w:vAlign w:val="center"/>
          </w:tcPr>
          <w:p w:rsidR="00022EFD" w:rsidRPr="00247AF7" w:rsidRDefault="00022EFD" w:rsidP="00247AF7">
            <w:pPr>
              <w:widowControl/>
              <w:jc w:val="center"/>
              <w:rPr>
                <w:rFonts w:ascii="微软雅黑" w:eastAsia="微软雅黑" w:hAnsi="微软雅黑" w:cs="微软雅黑"/>
                <w:color w:val="FF0000"/>
                <w:kern w:val="0"/>
                <w:sz w:val="22"/>
              </w:rPr>
            </w:pPr>
          </w:p>
        </w:tc>
        <w:tc>
          <w:tcPr>
            <w:tcW w:w="5578" w:type="dxa"/>
            <w:vAlign w:val="center"/>
          </w:tcPr>
          <w:p w:rsidR="00022EFD" w:rsidRPr="00247AF7" w:rsidRDefault="00022EFD" w:rsidP="00247AF7">
            <w:pPr>
              <w:widowControl/>
              <w:spacing w:line="400" w:lineRule="exact"/>
              <w:jc w:val="left"/>
              <w:rPr>
                <w:rFonts w:ascii="微软雅黑" w:eastAsia="微软雅黑" w:hAnsi="微软雅黑" w:cs="微软雅黑"/>
                <w:kern w:val="0"/>
                <w:sz w:val="22"/>
              </w:rPr>
            </w:pPr>
            <w:r w:rsidRPr="00247AF7">
              <w:rPr>
                <w:rFonts w:ascii="微软雅黑" w:eastAsia="微软雅黑" w:hAnsi="微软雅黑" w:cs="微软雅黑" w:hint="eastAsia"/>
                <w:kern w:val="0"/>
                <w:sz w:val="22"/>
              </w:rPr>
              <w:t>利用</w:t>
            </w:r>
            <w:r w:rsidRPr="00247AF7">
              <w:rPr>
                <w:rFonts w:ascii="微软雅黑" w:eastAsia="微软雅黑" w:hAnsi="微软雅黑" w:cs="微软雅黑"/>
                <w:kern w:val="0"/>
                <w:sz w:val="22"/>
              </w:rPr>
              <w:t>3D</w:t>
            </w:r>
            <w:r w:rsidRPr="00247AF7">
              <w:rPr>
                <w:rFonts w:ascii="微软雅黑" w:eastAsia="微软雅黑" w:hAnsi="微软雅黑" w:cs="微软雅黑" w:hint="eastAsia"/>
                <w:kern w:val="0"/>
                <w:sz w:val="22"/>
              </w:rPr>
              <w:t>打印技术制造陶瓷基材料</w:t>
            </w:r>
          </w:p>
        </w:tc>
      </w:tr>
    </w:tbl>
    <w:p w:rsidR="00022EFD" w:rsidRDefault="00022EFD" w:rsidP="00022EFD">
      <w:pPr>
        <w:numPr>
          <w:ilvl w:val="0"/>
          <w:numId w:val="1"/>
        </w:numPr>
        <w:spacing w:beforeLines="50"/>
        <w:ind w:firstLineChars="200" w:firstLine="31680"/>
        <w:jc w:val="left"/>
        <w:rPr>
          <w:rFonts w:ascii="黑体" w:eastAsia="黑体" w:hAnsi="黑体" w:cs="仿宋"/>
          <w:sz w:val="28"/>
          <w:szCs w:val="28"/>
        </w:rPr>
      </w:pPr>
      <w:r>
        <w:rPr>
          <w:rFonts w:ascii="黑体" w:eastAsia="黑体" w:hAnsi="黑体" w:cs="仿宋" w:hint="eastAsia"/>
          <w:b/>
          <w:bCs/>
          <w:sz w:val="28"/>
          <w:szCs w:val="28"/>
        </w:rPr>
        <w:t>移动课堂</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3"/>
        <w:gridCol w:w="5832"/>
      </w:tblGrid>
      <w:tr w:rsidR="00022EFD" w:rsidRPr="00247AF7" w:rsidTr="00247AF7">
        <w:trPr>
          <w:trHeight w:val="493"/>
          <w:jc w:val="center"/>
        </w:trPr>
        <w:tc>
          <w:tcPr>
            <w:tcW w:w="2833" w:type="dxa"/>
            <w:vAlign w:val="center"/>
          </w:tcPr>
          <w:p w:rsidR="00022EFD" w:rsidRPr="00247AF7" w:rsidRDefault="00022EFD" w:rsidP="00247AF7">
            <w:pPr>
              <w:jc w:val="center"/>
              <w:rPr>
                <w:rFonts w:ascii="宋体" w:cs="宋体"/>
                <w:b/>
                <w:sz w:val="24"/>
              </w:rPr>
            </w:pPr>
            <w:r w:rsidRPr="00247AF7">
              <w:rPr>
                <w:rFonts w:ascii="宋体" w:hAnsi="宋体" w:cs="宋体" w:hint="eastAsia"/>
                <w:b/>
                <w:color w:val="000000"/>
                <w:sz w:val="24"/>
              </w:rPr>
              <w:t>模块</w:t>
            </w:r>
          </w:p>
        </w:tc>
        <w:tc>
          <w:tcPr>
            <w:tcW w:w="5832" w:type="dxa"/>
            <w:vAlign w:val="center"/>
          </w:tcPr>
          <w:p w:rsidR="00022EFD" w:rsidRPr="00247AF7" w:rsidRDefault="00022EFD" w:rsidP="00247AF7">
            <w:pPr>
              <w:jc w:val="center"/>
              <w:rPr>
                <w:rFonts w:ascii="宋体" w:cs="宋体"/>
                <w:b/>
                <w:sz w:val="24"/>
              </w:rPr>
            </w:pPr>
            <w:r w:rsidRPr="00247AF7">
              <w:rPr>
                <w:rFonts w:ascii="宋体" w:hAnsi="宋体" w:cs="宋体" w:hint="eastAsia"/>
                <w:b/>
                <w:color w:val="000000"/>
                <w:sz w:val="24"/>
              </w:rPr>
              <w:t>课程内容</w:t>
            </w:r>
          </w:p>
        </w:tc>
      </w:tr>
      <w:tr w:rsidR="00022EFD" w:rsidRPr="00247AF7" w:rsidTr="00247AF7">
        <w:trPr>
          <w:trHeight w:val="1354"/>
          <w:jc w:val="center"/>
        </w:trPr>
        <w:tc>
          <w:tcPr>
            <w:tcW w:w="2833" w:type="dxa"/>
            <w:vAlign w:val="center"/>
          </w:tcPr>
          <w:p w:rsidR="00022EFD" w:rsidRPr="00247AF7" w:rsidRDefault="00022EFD" w:rsidP="00247AF7">
            <w:pPr>
              <w:autoSpaceDN w:val="0"/>
              <w:spacing w:line="460" w:lineRule="exact"/>
              <w:jc w:val="center"/>
              <w:textAlignment w:val="center"/>
              <w:rPr>
                <w:rFonts w:ascii="微软雅黑" w:eastAsia="微软雅黑" w:hAnsi="微软雅黑" w:cs="微软雅黑"/>
                <w:bCs/>
                <w:sz w:val="22"/>
              </w:rPr>
            </w:pPr>
            <w:r w:rsidRPr="00247AF7">
              <w:rPr>
                <w:rFonts w:ascii="微软雅黑" w:eastAsia="微软雅黑" w:hAnsi="微软雅黑" w:cs="微软雅黑" w:hint="eastAsia"/>
                <w:bCs/>
                <w:sz w:val="22"/>
              </w:rPr>
              <w:t>户外拓展训练</w:t>
            </w:r>
          </w:p>
        </w:tc>
        <w:tc>
          <w:tcPr>
            <w:tcW w:w="5832" w:type="dxa"/>
            <w:vAlign w:val="center"/>
          </w:tcPr>
          <w:p w:rsidR="00022EFD" w:rsidRPr="00247AF7" w:rsidRDefault="00022EFD" w:rsidP="00247AF7">
            <w:pPr>
              <w:numPr>
                <w:ilvl w:val="0"/>
                <w:numId w:val="2"/>
              </w:numPr>
              <w:tabs>
                <w:tab w:val="left" w:pos="312"/>
              </w:tabs>
              <w:spacing w:line="400" w:lineRule="exact"/>
              <w:rPr>
                <w:rFonts w:ascii="微软雅黑" w:eastAsia="微软雅黑" w:hAnsi="微软雅黑" w:cs="微软雅黑"/>
                <w:sz w:val="22"/>
              </w:rPr>
            </w:pPr>
            <w:r w:rsidRPr="00247AF7">
              <w:rPr>
                <w:rFonts w:ascii="微软雅黑" w:eastAsia="微软雅黑" w:hAnsi="微软雅黑" w:cs="微软雅黑" w:hint="eastAsia"/>
                <w:sz w:val="22"/>
              </w:rPr>
              <w:t>挑战与超越自我，发掘自我内在潜能</w:t>
            </w:r>
          </w:p>
          <w:p w:rsidR="00022EFD" w:rsidRPr="00247AF7" w:rsidRDefault="00022EFD" w:rsidP="00247AF7">
            <w:pPr>
              <w:numPr>
                <w:ilvl w:val="0"/>
                <w:numId w:val="2"/>
              </w:numPr>
              <w:tabs>
                <w:tab w:val="left" w:pos="312"/>
              </w:tabs>
              <w:spacing w:line="400" w:lineRule="exact"/>
              <w:rPr>
                <w:rFonts w:ascii="微软雅黑" w:eastAsia="微软雅黑" w:hAnsi="微软雅黑" w:cs="微软雅黑"/>
                <w:sz w:val="22"/>
              </w:rPr>
            </w:pPr>
            <w:r w:rsidRPr="00247AF7">
              <w:rPr>
                <w:rFonts w:ascii="微软雅黑" w:eastAsia="微软雅黑" w:hAnsi="微软雅黑" w:cs="微软雅黑" w:hint="eastAsia"/>
                <w:sz w:val="22"/>
              </w:rPr>
              <w:t>学员相互交流沟通，搭建平台，快速融入班级</w:t>
            </w:r>
          </w:p>
          <w:p w:rsidR="00022EFD" w:rsidRPr="00247AF7" w:rsidRDefault="00022EFD" w:rsidP="00247AF7">
            <w:pPr>
              <w:numPr>
                <w:ilvl w:val="0"/>
                <w:numId w:val="2"/>
              </w:numPr>
              <w:tabs>
                <w:tab w:val="left" w:pos="312"/>
              </w:tabs>
              <w:spacing w:line="400" w:lineRule="exact"/>
              <w:rPr>
                <w:rFonts w:ascii="微软雅黑" w:eastAsia="微软雅黑" w:hAnsi="微软雅黑" w:cs="微软雅黑"/>
                <w:sz w:val="22"/>
              </w:rPr>
            </w:pPr>
            <w:r w:rsidRPr="00247AF7">
              <w:rPr>
                <w:rFonts w:ascii="微软雅黑" w:eastAsia="微软雅黑" w:hAnsi="微软雅黑" w:cs="微软雅黑" w:hint="eastAsia"/>
                <w:sz w:val="22"/>
              </w:rPr>
              <w:t>增强团队凝聚力</w:t>
            </w:r>
          </w:p>
        </w:tc>
      </w:tr>
      <w:tr w:rsidR="00022EFD" w:rsidRPr="00247AF7" w:rsidTr="00247AF7">
        <w:trPr>
          <w:trHeight w:val="599"/>
          <w:jc w:val="center"/>
        </w:trPr>
        <w:tc>
          <w:tcPr>
            <w:tcW w:w="2833" w:type="dxa"/>
            <w:vAlign w:val="center"/>
          </w:tcPr>
          <w:p w:rsidR="00022EFD" w:rsidRPr="00247AF7" w:rsidRDefault="00022EFD" w:rsidP="00247AF7">
            <w:pPr>
              <w:autoSpaceDN w:val="0"/>
              <w:spacing w:line="460" w:lineRule="exact"/>
              <w:jc w:val="center"/>
              <w:textAlignment w:val="center"/>
              <w:rPr>
                <w:rFonts w:ascii="微软雅黑" w:eastAsia="微软雅黑" w:hAnsi="微软雅黑" w:cs="微软雅黑"/>
                <w:bCs/>
                <w:sz w:val="22"/>
              </w:rPr>
            </w:pPr>
            <w:r w:rsidRPr="00247AF7">
              <w:rPr>
                <w:rFonts w:ascii="微软雅黑" w:eastAsia="微软雅黑" w:hAnsi="微软雅黑" w:cs="微软雅黑" w:hint="eastAsia"/>
                <w:bCs/>
                <w:sz w:val="22"/>
              </w:rPr>
              <w:t>专精特新游学</w:t>
            </w:r>
          </w:p>
        </w:tc>
        <w:tc>
          <w:tcPr>
            <w:tcW w:w="5832" w:type="dxa"/>
            <w:vAlign w:val="center"/>
          </w:tcPr>
          <w:p w:rsidR="00022EFD" w:rsidRPr="00247AF7" w:rsidRDefault="00022EFD" w:rsidP="00247AF7">
            <w:pPr>
              <w:tabs>
                <w:tab w:val="left" w:pos="312"/>
              </w:tabs>
              <w:spacing w:line="400" w:lineRule="exact"/>
              <w:rPr>
                <w:rFonts w:ascii="微软雅黑" w:eastAsia="微软雅黑" w:hAnsi="微软雅黑" w:cs="微软雅黑"/>
                <w:b/>
                <w:sz w:val="22"/>
              </w:rPr>
            </w:pPr>
            <w:r w:rsidRPr="00247AF7">
              <w:rPr>
                <w:rFonts w:ascii="微软雅黑" w:eastAsia="微软雅黑" w:hAnsi="微软雅黑" w:cs="微软雅黑" w:hint="eastAsia"/>
                <w:sz w:val="22"/>
              </w:rPr>
              <w:t>与各地专精特新企业家学员同堂上课、交流互动，探讨学习心得</w:t>
            </w:r>
          </w:p>
        </w:tc>
      </w:tr>
      <w:tr w:rsidR="00022EFD" w:rsidRPr="00247AF7" w:rsidTr="00247AF7">
        <w:trPr>
          <w:trHeight w:val="539"/>
          <w:jc w:val="center"/>
        </w:trPr>
        <w:tc>
          <w:tcPr>
            <w:tcW w:w="2833" w:type="dxa"/>
            <w:vAlign w:val="center"/>
          </w:tcPr>
          <w:p w:rsidR="00022EFD" w:rsidRPr="00247AF7" w:rsidRDefault="00022EFD" w:rsidP="00247AF7">
            <w:pPr>
              <w:autoSpaceDN w:val="0"/>
              <w:spacing w:line="460" w:lineRule="exact"/>
              <w:jc w:val="center"/>
              <w:textAlignment w:val="center"/>
              <w:rPr>
                <w:rFonts w:ascii="微软雅黑" w:eastAsia="微软雅黑" w:hAnsi="微软雅黑" w:cs="微软雅黑"/>
                <w:bCs/>
                <w:sz w:val="22"/>
              </w:rPr>
            </w:pPr>
            <w:r w:rsidRPr="00247AF7">
              <w:rPr>
                <w:rFonts w:ascii="微软雅黑" w:eastAsia="微软雅黑" w:hAnsi="微软雅黑" w:cs="微软雅黑" w:hint="eastAsia"/>
                <w:bCs/>
                <w:sz w:val="22"/>
              </w:rPr>
              <w:t>标杆企业参访</w:t>
            </w:r>
          </w:p>
        </w:tc>
        <w:tc>
          <w:tcPr>
            <w:tcW w:w="5832" w:type="dxa"/>
            <w:vAlign w:val="center"/>
          </w:tcPr>
          <w:p w:rsidR="00022EFD" w:rsidRPr="00247AF7" w:rsidRDefault="00022EFD" w:rsidP="00247AF7">
            <w:pPr>
              <w:spacing w:line="400" w:lineRule="exact"/>
              <w:rPr>
                <w:rFonts w:ascii="微软雅黑" w:eastAsia="微软雅黑" w:hAnsi="微软雅黑" w:cs="微软雅黑"/>
                <w:sz w:val="22"/>
              </w:rPr>
            </w:pPr>
            <w:r w:rsidRPr="00247AF7">
              <w:rPr>
                <w:rFonts w:ascii="微软雅黑" w:eastAsia="微软雅黑" w:hAnsi="微软雅黑" w:cs="微软雅黑" w:hint="eastAsia"/>
                <w:sz w:val="22"/>
              </w:rPr>
              <w:t>国内外知名标杆企业参访，并邀请相关高层人员分享经验，如华为、海尔集团、达实智能、西门子、</w:t>
            </w:r>
            <w:r w:rsidRPr="00247AF7">
              <w:rPr>
                <w:rFonts w:ascii="微软雅黑" w:eastAsia="微软雅黑" w:hAnsi="微软雅黑" w:cs="微软雅黑" w:hint="eastAsia"/>
                <w:color w:val="000000"/>
                <w:sz w:val="22"/>
              </w:rPr>
              <w:t>重庆云谷</w:t>
            </w:r>
            <w:r w:rsidRPr="00247AF7">
              <w:rPr>
                <w:rFonts w:ascii="微软雅黑" w:eastAsia="微软雅黑" w:hAnsi="微软雅黑" w:cs="微软雅黑" w:hint="eastAsia"/>
                <w:sz w:val="22"/>
              </w:rPr>
              <w:t>·永川大数据产业园等</w:t>
            </w:r>
          </w:p>
        </w:tc>
      </w:tr>
    </w:tbl>
    <w:p w:rsidR="00022EFD" w:rsidRDefault="00022EFD" w:rsidP="00022EFD">
      <w:pPr>
        <w:numPr>
          <w:ilvl w:val="0"/>
          <w:numId w:val="1"/>
        </w:numPr>
        <w:spacing w:beforeLines="50"/>
        <w:ind w:firstLineChars="200" w:firstLine="31680"/>
        <w:jc w:val="left"/>
        <w:rPr>
          <w:rFonts w:ascii="黑体" w:eastAsia="黑体" w:hAnsi="黑体" w:cs="仿宋"/>
          <w:b/>
          <w:bCs/>
          <w:sz w:val="28"/>
          <w:szCs w:val="28"/>
        </w:rPr>
      </w:pPr>
      <w:r>
        <w:rPr>
          <w:rFonts w:ascii="黑体" w:eastAsia="黑体" w:hAnsi="黑体" w:cs="仿宋" w:hint="eastAsia"/>
          <w:b/>
          <w:bCs/>
          <w:sz w:val="28"/>
          <w:szCs w:val="28"/>
        </w:rPr>
        <w:t>增值服务</w:t>
      </w:r>
    </w:p>
    <w:tbl>
      <w:tblPr>
        <w:tblW w:w="8713"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268"/>
        <w:gridCol w:w="6445"/>
      </w:tblGrid>
      <w:tr w:rsidR="00022EFD" w:rsidRPr="00247AF7">
        <w:trPr>
          <w:trHeight w:val="566"/>
          <w:jc w:val="center"/>
        </w:trPr>
        <w:tc>
          <w:tcPr>
            <w:tcW w:w="2268" w:type="dxa"/>
            <w:vAlign w:val="center"/>
          </w:tcPr>
          <w:p w:rsidR="00022EFD" w:rsidRDefault="00022EFD">
            <w:pPr>
              <w:widowControl/>
              <w:spacing w:line="375" w:lineRule="atLeast"/>
              <w:jc w:val="center"/>
              <w:rPr>
                <w:rFonts w:ascii="宋体" w:cs="宋体"/>
                <w:kern w:val="0"/>
                <w:sz w:val="24"/>
                <w:szCs w:val="24"/>
              </w:rPr>
            </w:pPr>
            <w:r>
              <w:rPr>
                <w:rFonts w:ascii="宋体" w:hAnsi="宋体" w:cs="宋体" w:hint="eastAsia"/>
                <w:b/>
                <w:kern w:val="0"/>
                <w:sz w:val="24"/>
                <w:szCs w:val="24"/>
              </w:rPr>
              <w:t>项目</w:t>
            </w:r>
          </w:p>
        </w:tc>
        <w:tc>
          <w:tcPr>
            <w:tcW w:w="6445" w:type="dxa"/>
            <w:vAlign w:val="center"/>
          </w:tcPr>
          <w:p w:rsidR="00022EFD" w:rsidRDefault="00022EFD">
            <w:pPr>
              <w:widowControl/>
              <w:spacing w:line="375" w:lineRule="atLeast"/>
              <w:jc w:val="center"/>
              <w:rPr>
                <w:rFonts w:ascii="宋体" w:cs="宋体"/>
                <w:kern w:val="0"/>
                <w:sz w:val="24"/>
                <w:szCs w:val="24"/>
              </w:rPr>
            </w:pPr>
            <w:r>
              <w:rPr>
                <w:rFonts w:ascii="宋体" w:hAnsi="宋体" w:cs="宋体" w:hint="eastAsia"/>
                <w:b/>
                <w:kern w:val="0"/>
                <w:sz w:val="24"/>
                <w:szCs w:val="24"/>
              </w:rPr>
              <w:t>主题</w:t>
            </w:r>
          </w:p>
        </w:tc>
      </w:tr>
      <w:tr w:rsidR="00022EFD" w:rsidRPr="00247AF7">
        <w:trPr>
          <w:trHeight w:hRule="exact" w:val="498"/>
          <w:jc w:val="center"/>
        </w:trPr>
        <w:tc>
          <w:tcPr>
            <w:tcW w:w="2268" w:type="dxa"/>
            <w:vAlign w:val="center"/>
          </w:tcPr>
          <w:p w:rsidR="00022EFD" w:rsidRDefault="00022EFD">
            <w:pPr>
              <w:spacing w:line="460" w:lineRule="exact"/>
              <w:jc w:val="center"/>
              <w:rPr>
                <w:rFonts w:ascii="微软雅黑" w:eastAsia="微软雅黑" w:hAnsi="微软雅黑" w:cs="微软雅黑"/>
                <w:sz w:val="22"/>
              </w:rPr>
            </w:pPr>
            <w:r>
              <w:rPr>
                <w:rFonts w:ascii="微软雅黑" w:eastAsia="微软雅黑" w:hAnsi="微软雅黑" w:cs="微软雅黑" w:hint="eastAsia"/>
                <w:sz w:val="22"/>
              </w:rPr>
              <w:t>专精特新企业家赋能</w:t>
            </w:r>
          </w:p>
        </w:tc>
        <w:tc>
          <w:tcPr>
            <w:tcW w:w="6445" w:type="dxa"/>
            <w:vAlign w:val="center"/>
          </w:tcPr>
          <w:p w:rsidR="00022EFD" w:rsidRDefault="00022EFD">
            <w:pPr>
              <w:spacing w:line="400" w:lineRule="exact"/>
              <w:rPr>
                <w:rFonts w:ascii="微软雅黑" w:eastAsia="微软雅黑" w:hAnsi="微软雅黑" w:cs="微软雅黑"/>
                <w:sz w:val="22"/>
              </w:rPr>
            </w:pPr>
            <w:r>
              <w:rPr>
                <w:rFonts w:ascii="微软雅黑" w:eastAsia="微软雅黑" w:hAnsi="微软雅黑" w:cs="微软雅黑" w:hint="eastAsia"/>
                <w:sz w:val="22"/>
              </w:rPr>
              <w:t>上市资源对接会、项目资本对接路演会、企业调研诊断会</w:t>
            </w:r>
          </w:p>
        </w:tc>
      </w:tr>
      <w:tr w:rsidR="00022EFD" w:rsidRPr="00247AF7">
        <w:trPr>
          <w:trHeight w:hRule="exact" w:val="557"/>
          <w:jc w:val="center"/>
        </w:trPr>
        <w:tc>
          <w:tcPr>
            <w:tcW w:w="2268" w:type="dxa"/>
            <w:vAlign w:val="center"/>
          </w:tcPr>
          <w:p w:rsidR="00022EFD" w:rsidRDefault="00022EFD">
            <w:pPr>
              <w:jc w:val="center"/>
              <w:rPr>
                <w:rFonts w:ascii="微软雅黑" w:eastAsia="微软雅黑" w:hAnsi="微软雅黑" w:cs="微软雅黑"/>
                <w:sz w:val="22"/>
              </w:rPr>
            </w:pPr>
            <w:r>
              <w:rPr>
                <w:rFonts w:ascii="微软雅黑" w:eastAsia="微软雅黑" w:hAnsi="微软雅黑" w:cs="微软雅黑" w:hint="eastAsia"/>
                <w:sz w:val="22"/>
              </w:rPr>
              <w:t>政策赋能</w:t>
            </w:r>
          </w:p>
        </w:tc>
        <w:tc>
          <w:tcPr>
            <w:tcW w:w="6445" w:type="dxa"/>
            <w:vAlign w:val="center"/>
          </w:tcPr>
          <w:p w:rsidR="00022EFD" w:rsidRDefault="00022EFD">
            <w:pPr>
              <w:spacing w:line="460" w:lineRule="exact"/>
              <w:rPr>
                <w:rFonts w:ascii="微软雅黑" w:eastAsia="微软雅黑" w:hAnsi="微软雅黑" w:cs="微软雅黑"/>
                <w:sz w:val="22"/>
              </w:rPr>
            </w:pPr>
            <w:r>
              <w:rPr>
                <w:rFonts w:ascii="微软雅黑" w:eastAsia="微软雅黑" w:hAnsi="微软雅黑" w:cs="微软雅黑" w:hint="eastAsia"/>
                <w:sz w:val="22"/>
              </w:rPr>
              <w:t>协助申请“专精特新”小巨人、单项冠军、领军人才等项目；</w:t>
            </w:r>
          </w:p>
        </w:tc>
      </w:tr>
      <w:tr w:rsidR="00022EFD" w:rsidRPr="00247AF7">
        <w:trPr>
          <w:trHeight w:hRule="exact" w:val="526"/>
          <w:jc w:val="center"/>
        </w:trPr>
        <w:tc>
          <w:tcPr>
            <w:tcW w:w="2268" w:type="dxa"/>
            <w:vAlign w:val="center"/>
          </w:tcPr>
          <w:p w:rsidR="00022EFD" w:rsidRDefault="00022EFD">
            <w:pPr>
              <w:jc w:val="center"/>
              <w:rPr>
                <w:rFonts w:ascii="微软雅黑" w:eastAsia="微软雅黑" w:hAnsi="微软雅黑" w:cs="微软雅黑"/>
                <w:sz w:val="22"/>
              </w:rPr>
            </w:pPr>
            <w:r>
              <w:rPr>
                <w:rFonts w:ascii="微软雅黑" w:eastAsia="微软雅黑" w:hAnsi="微软雅黑" w:cs="微软雅黑" w:hint="eastAsia"/>
                <w:sz w:val="22"/>
              </w:rPr>
              <w:t>人才赋能</w:t>
            </w:r>
          </w:p>
        </w:tc>
        <w:tc>
          <w:tcPr>
            <w:tcW w:w="6445" w:type="dxa"/>
            <w:vAlign w:val="center"/>
          </w:tcPr>
          <w:p w:rsidR="00022EFD" w:rsidRDefault="00022EFD">
            <w:pPr>
              <w:widowControl/>
              <w:spacing w:line="375" w:lineRule="atLeast"/>
              <w:jc w:val="left"/>
              <w:rPr>
                <w:rFonts w:ascii="微软雅黑" w:eastAsia="微软雅黑" w:hAnsi="微软雅黑" w:cs="微软雅黑"/>
                <w:sz w:val="22"/>
              </w:rPr>
            </w:pPr>
            <w:r>
              <w:rPr>
                <w:rFonts w:ascii="微软雅黑" w:eastAsia="微软雅黑" w:hAnsi="微软雅黑" w:cs="微软雅黑" w:hint="eastAsia"/>
                <w:sz w:val="22"/>
              </w:rPr>
              <w:t>核心人才评估与培养，精准对接高质量人才；</w:t>
            </w:r>
          </w:p>
        </w:tc>
      </w:tr>
      <w:tr w:rsidR="00022EFD" w:rsidRPr="00247AF7">
        <w:trPr>
          <w:trHeight w:hRule="exact" w:val="705"/>
          <w:jc w:val="center"/>
        </w:trPr>
        <w:tc>
          <w:tcPr>
            <w:tcW w:w="2268" w:type="dxa"/>
            <w:vAlign w:val="center"/>
          </w:tcPr>
          <w:p w:rsidR="00022EFD" w:rsidRDefault="00022EFD">
            <w:pPr>
              <w:jc w:val="center"/>
              <w:rPr>
                <w:rFonts w:ascii="微软雅黑" w:eastAsia="微软雅黑" w:hAnsi="微软雅黑" w:cs="微软雅黑"/>
                <w:sz w:val="22"/>
              </w:rPr>
            </w:pPr>
            <w:r>
              <w:rPr>
                <w:rFonts w:ascii="微软雅黑" w:eastAsia="微软雅黑" w:hAnsi="微软雅黑" w:cs="微软雅黑" w:hint="eastAsia"/>
                <w:sz w:val="22"/>
              </w:rPr>
              <w:t>资本赋能</w:t>
            </w:r>
          </w:p>
        </w:tc>
        <w:tc>
          <w:tcPr>
            <w:tcW w:w="6445" w:type="dxa"/>
            <w:vAlign w:val="center"/>
          </w:tcPr>
          <w:p w:rsidR="00022EFD" w:rsidRDefault="00022EFD">
            <w:pPr>
              <w:widowControl/>
              <w:spacing w:line="375" w:lineRule="atLeast"/>
              <w:jc w:val="left"/>
              <w:rPr>
                <w:rFonts w:ascii="微软雅黑" w:eastAsia="微软雅黑" w:hAnsi="微软雅黑" w:cs="微软雅黑"/>
                <w:sz w:val="22"/>
              </w:rPr>
            </w:pPr>
            <w:r>
              <w:rPr>
                <w:rFonts w:ascii="微软雅黑" w:eastAsia="微软雅黑" w:hAnsi="微软雅黑" w:cs="微软雅黑" w:hint="eastAsia"/>
                <w:sz w:val="22"/>
              </w:rPr>
              <w:t>提供项目路演、资本对接以及上市辅导等一站式上市加速服务</w:t>
            </w:r>
          </w:p>
        </w:tc>
      </w:tr>
      <w:tr w:rsidR="00022EFD" w:rsidRPr="00247AF7">
        <w:trPr>
          <w:trHeight w:hRule="exact" w:val="553"/>
          <w:jc w:val="center"/>
        </w:trPr>
        <w:tc>
          <w:tcPr>
            <w:tcW w:w="2268" w:type="dxa"/>
            <w:vAlign w:val="center"/>
          </w:tcPr>
          <w:p w:rsidR="00022EFD" w:rsidRDefault="00022EFD">
            <w:pPr>
              <w:jc w:val="center"/>
              <w:rPr>
                <w:rFonts w:ascii="微软雅黑" w:eastAsia="微软雅黑" w:hAnsi="微软雅黑" w:cs="微软雅黑"/>
                <w:sz w:val="22"/>
              </w:rPr>
            </w:pPr>
            <w:r>
              <w:rPr>
                <w:rFonts w:ascii="微软雅黑" w:eastAsia="微软雅黑" w:hAnsi="微软雅黑" w:cs="微软雅黑" w:hint="eastAsia"/>
                <w:sz w:val="22"/>
              </w:rPr>
              <w:t>产业赋能</w:t>
            </w:r>
          </w:p>
        </w:tc>
        <w:tc>
          <w:tcPr>
            <w:tcW w:w="6445" w:type="dxa"/>
            <w:vAlign w:val="center"/>
          </w:tcPr>
          <w:p w:rsidR="00022EFD" w:rsidRDefault="00022EFD">
            <w:pPr>
              <w:widowControl/>
              <w:spacing w:line="375" w:lineRule="atLeast"/>
              <w:jc w:val="left"/>
              <w:rPr>
                <w:rFonts w:ascii="微软雅黑" w:eastAsia="微软雅黑" w:hAnsi="微软雅黑" w:cs="微软雅黑"/>
                <w:sz w:val="22"/>
              </w:rPr>
            </w:pPr>
            <w:r>
              <w:rPr>
                <w:rFonts w:ascii="微软雅黑" w:eastAsia="微软雅黑" w:hAnsi="微软雅黑" w:cs="微软雅黑" w:hint="eastAsia"/>
                <w:sz w:val="22"/>
              </w:rPr>
              <w:t>协助对接产业园区、加速器、众创空间等资源及产业龙头生态资源</w:t>
            </w:r>
          </w:p>
        </w:tc>
      </w:tr>
      <w:tr w:rsidR="00022EFD" w:rsidRPr="00247AF7">
        <w:trPr>
          <w:trHeight w:hRule="exact" w:val="567"/>
          <w:jc w:val="center"/>
        </w:trPr>
        <w:tc>
          <w:tcPr>
            <w:tcW w:w="2268" w:type="dxa"/>
            <w:vAlign w:val="center"/>
          </w:tcPr>
          <w:p w:rsidR="00022EFD" w:rsidRDefault="00022EFD">
            <w:pPr>
              <w:jc w:val="center"/>
              <w:rPr>
                <w:rFonts w:ascii="微软雅黑" w:eastAsia="微软雅黑" w:hAnsi="微软雅黑" w:cs="微软雅黑"/>
                <w:sz w:val="22"/>
              </w:rPr>
            </w:pPr>
            <w:r>
              <w:rPr>
                <w:rFonts w:ascii="微软雅黑" w:eastAsia="微软雅黑" w:hAnsi="微软雅黑" w:cs="微软雅黑" w:hint="eastAsia"/>
                <w:sz w:val="22"/>
              </w:rPr>
              <w:t>产学研赋能</w:t>
            </w:r>
          </w:p>
        </w:tc>
        <w:tc>
          <w:tcPr>
            <w:tcW w:w="6445" w:type="dxa"/>
            <w:vAlign w:val="center"/>
          </w:tcPr>
          <w:p w:rsidR="00022EFD" w:rsidRDefault="00022EFD">
            <w:pPr>
              <w:widowControl/>
              <w:spacing w:line="375" w:lineRule="atLeast"/>
              <w:jc w:val="left"/>
              <w:rPr>
                <w:rFonts w:ascii="微软雅黑" w:eastAsia="微软雅黑" w:hAnsi="微软雅黑" w:cs="微软雅黑"/>
                <w:sz w:val="22"/>
              </w:rPr>
            </w:pPr>
            <w:r>
              <w:rPr>
                <w:rFonts w:ascii="微软雅黑" w:eastAsia="微软雅黑" w:hAnsi="微软雅黑" w:cs="微软雅黑" w:hint="eastAsia"/>
                <w:sz w:val="22"/>
              </w:rPr>
              <w:t>链接全球顶尖学府及行业企业顶尖力量，推动企业实现优质转型</w:t>
            </w:r>
          </w:p>
        </w:tc>
      </w:tr>
      <w:tr w:rsidR="00022EFD" w:rsidRPr="00247AF7">
        <w:trPr>
          <w:trHeight w:hRule="exact" w:val="496"/>
          <w:jc w:val="center"/>
        </w:trPr>
        <w:tc>
          <w:tcPr>
            <w:tcW w:w="2268" w:type="dxa"/>
            <w:vAlign w:val="center"/>
          </w:tcPr>
          <w:p w:rsidR="00022EFD" w:rsidRDefault="00022EFD">
            <w:pPr>
              <w:jc w:val="center"/>
              <w:rPr>
                <w:rFonts w:ascii="微软雅黑" w:eastAsia="微软雅黑" w:hAnsi="微软雅黑" w:cs="微软雅黑"/>
                <w:sz w:val="22"/>
              </w:rPr>
            </w:pPr>
            <w:r>
              <w:rPr>
                <w:rFonts w:ascii="微软雅黑" w:eastAsia="微软雅黑" w:hAnsi="微软雅黑" w:cs="微软雅黑" w:hint="eastAsia"/>
                <w:sz w:val="22"/>
              </w:rPr>
              <w:t>资源融通</w:t>
            </w:r>
          </w:p>
        </w:tc>
        <w:tc>
          <w:tcPr>
            <w:tcW w:w="6445" w:type="dxa"/>
            <w:vAlign w:val="center"/>
          </w:tcPr>
          <w:p w:rsidR="00022EFD" w:rsidRDefault="00022EFD">
            <w:pPr>
              <w:widowControl/>
              <w:spacing w:line="375" w:lineRule="atLeast"/>
              <w:jc w:val="left"/>
              <w:rPr>
                <w:rFonts w:ascii="微软雅黑" w:eastAsia="微软雅黑" w:hAnsi="微软雅黑" w:cs="微软雅黑"/>
                <w:sz w:val="22"/>
              </w:rPr>
            </w:pPr>
            <w:r>
              <w:rPr>
                <w:rFonts w:ascii="微软雅黑" w:eastAsia="微软雅黑" w:hAnsi="微软雅黑" w:cs="微软雅黑" w:hint="eastAsia"/>
                <w:sz w:val="22"/>
              </w:rPr>
              <w:t>全国万余</w:t>
            </w:r>
            <w:r>
              <w:rPr>
                <w:rFonts w:ascii="微软雅黑" w:eastAsia="微软雅黑" w:hAnsi="微软雅黑" w:cs="微软雅黑"/>
                <w:sz w:val="22"/>
              </w:rPr>
              <w:t>+</w:t>
            </w:r>
            <w:r>
              <w:rPr>
                <w:rFonts w:ascii="微软雅黑" w:eastAsia="微软雅黑" w:hAnsi="微软雅黑" w:cs="微软雅黑" w:hint="eastAsia"/>
                <w:sz w:val="22"/>
              </w:rPr>
              <w:t>平台校友资源、对接优质人脉，标杆企业融通带动。</w:t>
            </w:r>
          </w:p>
        </w:tc>
      </w:tr>
    </w:tbl>
    <w:p w:rsidR="00022EFD" w:rsidRDefault="00022EFD" w:rsidP="00022EFD">
      <w:pPr>
        <w:widowControl/>
        <w:tabs>
          <w:tab w:val="left" w:pos="6804"/>
        </w:tabs>
        <w:adjustRightInd w:val="0"/>
        <w:snapToGrid w:val="0"/>
        <w:spacing w:line="460" w:lineRule="exact"/>
        <w:ind w:rightChars="-24" w:right="31680" w:firstLineChars="200" w:firstLine="31680"/>
        <w:rPr>
          <w:rFonts w:ascii="楷体" w:eastAsia="楷体" w:hAnsi="楷体"/>
          <w:sz w:val="32"/>
          <w:szCs w:val="32"/>
        </w:rPr>
      </w:pPr>
      <w:r>
        <w:rPr>
          <w:rFonts w:ascii="楷体" w:eastAsia="楷体" w:hAnsi="楷体" w:hint="eastAsia"/>
          <w:sz w:val="32"/>
          <w:szCs w:val="32"/>
        </w:rPr>
        <w:t>三、拟邀师资</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李毅中</w:t>
      </w:r>
      <w:r>
        <w:rPr>
          <w:rFonts w:ascii="??_GB2312" w:eastAsia="Times New Roman" w:hAnsi="仿宋" w:cs="仿宋"/>
          <w:spacing w:val="8"/>
          <w:sz w:val="32"/>
          <w:szCs w:val="32"/>
        </w:rPr>
        <w:t xml:space="preserve"> </w:t>
      </w:r>
      <w:r>
        <w:rPr>
          <w:rFonts w:ascii="??_GB2312" w:eastAsia="Times New Roman" w:hAnsi="仿宋" w:cs="仿宋"/>
          <w:spacing w:val="8"/>
          <w:sz w:val="32"/>
          <w:szCs w:val="32"/>
        </w:rPr>
        <w:t>工业和信息化部原部长，中国工业经济联合会会</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长</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朱宏任</w:t>
      </w:r>
      <w:r>
        <w:rPr>
          <w:rFonts w:ascii="??_GB2312" w:eastAsia="Times New Roman" w:hAnsi="仿宋" w:cs="仿宋"/>
          <w:spacing w:val="8"/>
          <w:sz w:val="32"/>
          <w:szCs w:val="32"/>
        </w:rPr>
        <w:t xml:space="preserve">  </w:t>
      </w:r>
      <w:r>
        <w:rPr>
          <w:rFonts w:ascii="??_GB2312" w:eastAsia="Times New Roman" w:hAnsi="仿宋" w:cs="仿宋"/>
          <w:spacing w:val="8"/>
          <w:sz w:val="32"/>
          <w:szCs w:val="32"/>
        </w:rPr>
        <w:t>工业和信息化部原总工程师，中国企业联合会党</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委书记、副会长</w:t>
      </w:r>
    </w:p>
    <w:p w:rsidR="00022EFD" w:rsidRDefault="00022EFD" w:rsidP="00DE547B">
      <w:pPr>
        <w:widowControl/>
        <w:tabs>
          <w:tab w:val="left" w:pos="6804"/>
        </w:tabs>
        <w:adjustRightInd w:val="0"/>
        <w:snapToGrid w:val="0"/>
        <w:spacing w:line="460" w:lineRule="exact"/>
        <w:ind w:left="31680" w:rightChars="-24" w:right="31680" w:hangingChars="400" w:firstLine="31680"/>
        <w:rPr>
          <w:rFonts w:ascii="??_GB2312" w:eastAsia="Times New Roman" w:hAnsi="仿宋" w:cs="仿宋"/>
          <w:spacing w:val="8"/>
          <w:sz w:val="32"/>
          <w:szCs w:val="32"/>
          <w:lang w:val="zh-CN"/>
        </w:rPr>
      </w:pPr>
      <w:r>
        <w:rPr>
          <w:rFonts w:ascii="??_GB2312" w:eastAsia="Times New Roman" w:hAnsi="仿宋" w:cs="仿宋"/>
          <w:spacing w:val="8"/>
          <w:sz w:val="32"/>
          <w:szCs w:val="32"/>
        </w:rPr>
        <w:t>金灿荣</w:t>
      </w:r>
      <w:r>
        <w:rPr>
          <w:rFonts w:ascii="??_GB2312" w:eastAsia="Times New Roman" w:hAnsi="仿宋" w:cs="仿宋"/>
          <w:spacing w:val="8"/>
          <w:sz w:val="32"/>
          <w:szCs w:val="32"/>
        </w:rPr>
        <w:t xml:space="preserve">  </w:t>
      </w:r>
      <w:hyperlink r:id="rId6" w:tgtFrame="https://baike.so.com/doc/_blank" w:history="1">
        <w:r>
          <w:rPr>
            <w:rFonts w:ascii="??_GB2312" w:eastAsia="Times New Roman" w:hAnsi="仿宋" w:cs="仿宋"/>
            <w:spacing w:val="8"/>
            <w:sz w:val="32"/>
            <w:szCs w:val="32"/>
          </w:rPr>
          <w:t>中国人民大学教授、博士生导师，国际关系学院</w:t>
        </w:r>
      </w:hyperlink>
      <w:r>
        <w:rPr>
          <w:rFonts w:ascii="??_GB2312" w:eastAsia="Times New Roman" w:hAnsi="仿宋" w:cs="仿宋"/>
          <w:spacing w:val="8"/>
          <w:sz w:val="32"/>
          <w:szCs w:val="32"/>
        </w:rPr>
        <w:t xml:space="preserve"> </w:t>
      </w:r>
      <w:r>
        <w:rPr>
          <w:rFonts w:ascii="??_GB2312" w:eastAsia="Times New Roman" w:hAnsi="仿宋" w:cs="仿宋"/>
          <w:spacing w:val="8"/>
          <w:sz w:val="32"/>
          <w:szCs w:val="32"/>
        </w:rPr>
        <w:t>副院长，</w:t>
      </w:r>
      <w:r>
        <w:rPr>
          <w:rFonts w:ascii="??_GB2312" w:eastAsia="Times New Roman" w:hAnsi="仿宋" w:cs="仿宋"/>
          <w:spacing w:val="8"/>
          <w:sz w:val="32"/>
          <w:szCs w:val="32"/>
          <w:lang w:val="zh-CN"/>
        </w:rPr>
        <w:t>享受</w:t>
      </w:r>
      <w:hyperlink r:id="rId7" w:tgtFrame="https://baike.so.com/doc/_blank" w:history="1">
        <w:r>
          <w:rPr>
            <w:rFonts w:ascii="??_GB2312" w:eastAsia="Times New Roman" w:hAnsi="仿宋" w:cs="仿宋"/>
            <w:spacing w:val="8"/>
            <w:sz w:val="32"/>
            <w:szCs w:val="32"/>
            <w:lang w:val="zh-CN"/>
          </w:rPr>
          <w:t>国务院政府特殊津贴</w:t>
        </w:r>
      </w:hyperlink>
      <w:r>
        <w:rPr>
          <w:rFonts w:ascii="??_GB2312" w:eastAsia="Times New Roman" w:hAnsi="仿宋" w:cs="仿宋"/>
          <w:spacing w:val="8"/>
          <w:sz w:val="32"/>
          <w:szCs w:val="32"/>
          <w:lang w:val="zh-CN"/>
        </w:rPr>
        <w:t>专家</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洪</w:t>
      </w:r>
      <w:r>
        <w:rPr>
          <w:rFonts w:ascii="??_GB2312" w:eastAsia="Times New Roman" w:hAnsi="仿宋" w:cs="仿宋"/>
          <w:spacing w:val="8"/>
          <w:sz w:val="32"/>
          <w:szCs w:val="32"/>
        </w:rPr>
        <w:t xml:space="preserve">  </w:t>
      </w:r>
      <w:r>
        <w:rPr>
          <w:rFonts w:ascii="??_GB2312" w:eastAsia="Times New Roman" w:hAnsi="仿宋" w:cs="仿宋"/>
          <w:spacing w:val="8"/>
          <w:sz w:val="32"/>
          <w:szCs w:val="32"/>
        </w:rPr>
        <w:t>华</w:t>
      </w:r>
      <w:r>
        <w:rPr>
          <w:rFonts w:ascii="??_GB2312" w:eastAsia="Times New Roman" w:hAnsi="仿宋" w:cs="仿宋"/>
          <w:spacing w:val="8"/>
          <w:sz w:val="32"/>
          <w:szCs w:val="32"/>
        </w:rPr>
        <w:t xml:space="preserve">  </w:t>
      </w:r>
      <w:r>
        <w:rPr>
          <w:rFonts w:ascii="??_GB2312" w:eastAsia="Times New Roman" w:hAnsi="仿宋" w:cs="仿宋"/>
          <w:spacing w:val="8"/>
          <w:sz w:val="32"/>
          <w:szCs w:val="32"/>
        </w:rPr>
        <w:t>谷仓新国货研究院院长，北京科技大学工业设计</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系副主任</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阮晓东</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中宏国研信息技术研究院城市发展部部长、高级</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研究员，原国务院发展研究中心机构研究员</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lang w:val="zh-CN"/>
        </w:rPr>
      </w:pPr>
      <w:r>
        <w:rPr>
          <w:rFonts w:ascii="??_GB2312" w:eastAsia="Times New Roman" w:hAnsi="仿宋" w:cs="仿宋"/>
          <w:spacing w:val="8"/>
          <w:sz w:val="32"/>
          <w:szCs w:val="32"/>
        </w:rPr>
        <w:t>曲</w:t>
      </w:r>
      <w:r>
        <w:rPr>
          <w:rFonts w:ascii="??_GB2312" w:eastAsia="Times New Roman" w:hAnsi="仿宋" w:cs="仿宋"/>
          <w:spacing w:val="8"/>
          <w:sz w:val="32"/>
          <w:szCs w:val="32"/>
        </w:rPr>
        <w:t xml:space="preserve">  </w:t>
      </w:r>
      <w:r>
        <w:rPr>
          <w:rFonts w:ascii="??_GB2312" w:eastAsia="Times New Roman" w:hAnsi="仿宋" w:cs="仿宋"/>
          <w:spacing w:val="8"/>
          <w:sz w:val="32"/>
          <w:szCs w:val="32"/>
        </w:rPr>
        <w:t>融</w:t>
      </w:r>
      <w:r>
        <w:rPr>
          <w:rFonts w:ascii="??_GB2312" w:eastAsia="Times New Roman" w:hAnsi="仿宋" w:cs="仿宋"/>
          <w:spacing w:val="8"/>
          <w:sz w:val="32"/>
          <w:szCs w:val="32"/>
        </w:rPr>
        <w:t xml:space="preserve">  </w:t>
      </w:r>
      <w:r>
        <w:rPr>
          <w:rFonts w:ascii="??_GB2312" w:eastAsia="Times New Roman" w:hAnsi="仿宋" w:cs="仿宋"/>
          <w:spacing w:val="8"/>
          <w:sz w:val="32"/>
          <w:szCs w:val="32"/>
          <w:lang w:val="zh-CN"/>
        </w:rPr>
        <w:t>注册会计师、特许金融分析师，国家级私募股权</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lang w:val="zh-CN"/>
        </w:rPr>
        <w:t>基金投委会委员</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郭朝晖</w:t>
      </w:r>
      <w:r>
        <w:rPr>
          <w:rFonts w:ascii="??_GB2312" w:eastAsia="Times New Roman" w:hAnsi="仿宋" w:cs="仿宋"/>
          <w:spacing w:val="8"/>
          <w:sz w:val="32"/>
          <w:szCs w:val="32"/>
        </w:rPr>
        <w:t xml:space="preserve">  </w:t>
      </w:r>
      <w:r>
        <w:rPr>
          <w:rFonts w:ascii="??_GB2312" w:eastAsia="Times New Roman" w:hAnsi="仿宋" w:cs="仿宋"/>
          <w:spacing w:val="8"/>
          <w:sz w:val="32"/>
          <w:szCs w:val="32"/>
        </w:rPr>
        <w:t>宝钢研究院首席研究员，上海优也科技信息咨询</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有限公司首席科学家</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吕定杰</w:t>
      </w:r>
      <w:r>
        <w:rPr>
          <w:rFonts w:ascii="??_GB2312" w:eastAsia="Times New Roman" w:hAnsi="仿宋" w:cs="仿宋"/>
          <w:spacing w:val="8"/>
          <w:sz w:val="32"/>
          <w:szCs w:val="32"/>
        </w:rPr>
        <w:t xml:space="preserve">  </w:t>
      </w:r>
      <w:r>
        <w:rPr>
          <w:rFonts w:ascii="??_GB2312" w:eastAsia="Times New Roman" w:hAnsi="仿宋" w:cs="仿宋"/>
          <w:spacing w:val="8"/>
          <w:sz w:val="32"/>
          <w:szCs w:val="32"/>
        </w:rPr>
        <w:t>扁鹊财院创始人，企业财务管理专家、投资分析</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师、资产管理专家</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冯</w:t>
      </w:r>
      <w:r>
        <w:rPr>
          <w:rFonts w:ascii="??_GB2312" w:eastAsia="Times New Roman" w:hAnsi="仿宋" w:cs="仿宋"/>
          <w:spacing w:val="8"/>
          <w:sz w:val="32"/>
          <w:szCs w:val="32"/>
        </w:rPr>
        <w:t xml:space="preserve">  </w:t>
      </w:r>
      <w:r>
        <w:rPr>
          <w:rFonts w:ascii="??_GB2312" w:eastAsia="Times New Roman" w:hAnsi="仿宋" w:cs="仿宋"/>
          <w:spacing w:val="8"/>
          <w:sz w:val="32"/>
          <w:szCs w:val="32"/>
        </w:rPr>
        <w:t>帆</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中国中建设计集团工程技术研究院总经济师、副</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院长</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唐周俊</w:t>
      </w:r>
      <w:r>
        <w:rPr>
          <w:rFonts w:ascii="??_GB2312" w:eastAsia="Times New Roman" w:hAnsi="仿宋" w:cs="仿宋"/>
          <w:spacing w:val="8"/>
          <w:sz w:val="32"/>
          <w:szCs w:val="32"/>
        </w:rPr>
        <w:t xml:space="preserve">  </w:t>
      </w:r>
      <w:r>
        <w:rPr>
          <w:rFonts w:ascii="??_GB2312" w:eastAsia="Times New Roman" w:hAnsi="仿宋" w:cs="仿宋"/>
          <w:spacing w:val="8"/>
          <w:sz w:val="32"/>
          <w:szCs w:val="32"/>
        </w:rPr>
        <w:t>北京市中伦律师事务所合伙人律师、北京市律师</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协会证券委员会副秘书长</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周</w:t>
      </w:r>
      <w:r>
        <w:rPr>
          <w:rFonts w:ascii="??_GB2312" w:eastAsia="Times New Roman" w:hAnsi="仿宋" w:cs="仿宋"/>
          <w:spacing w:val="8"/>
          <w:sz w:val="32"/>
          <w:szCs w:val="32"/>
        </w:rPr>
        <w:t xml:space="preserve">  </w:t>
      </w:r>
      <w:r>
        <w:rPr>
          <w:rFonts w:ascii="??_GB2312" w:eastAsia="Times New Roman" w:hAnsi="仿宋" w:cs="仿宋"/>
          <w:spacing w:val="8"/>
          <w:sz w:val="32"/>
          <w:szCs w:val="32"/>
        </w:rPr>
        <w:t>攀</w:t>
      </w:r>
      <w:r>
        <w:rPr>
          <w:rFonts w:ascii="??_GB2312" w:eastAsia="Times New Roman" w:hAnsi="仿宋" w:cs="仿宋"/>
          <w:spacing w:val="8"/>
          <w:sz w:val="32"/>
          <w:szCs w:val="32"/>
        </w:rPr>
        <w:t xml:space="preserve">  </w:t>
      </w:r>
      <w:r>
        <w:rPr>
          <w:rFonts w:ascii="??_GB2312" w:eastAsia="Times New Roman" w:hAnsi="仿宋" w:cs="仿宋"/>
          <w:spacing w:val="8"/>
          <w:sz w:val="32"/>
          <w:szCs w:val="32"/>
        </w:rPr>
        <w:t>北京大学信息学院高层培训中心投融资专家委</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员会副主任，博雅资本合伙人</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于宝刚</w:t>
      </w:r>
      <w:r>
        <w:rPr>
          <w:rFonts w:ascii="??_GB2312" w:eastAsia="Times New Roman" w:hAnsi="仿宋" w:cs="仿宋"/>
          <w:spacing w:val="8"/>
          <w:sz w:val="32"/>
          <w:szCs w:val="32"/>
        </w:rPr>
        <w:t xml:space="preserve">  </w:t>
      </w:r>
      <w:r>
        <w:rPr>
          <w:rFonts w:ascii="??_GB2312" w:eastAsia="Times New Roman" w:hAnsi="仿宋" w:cs="仿宋"/>
          <w:spacing w:val="8"/>
          <w:sz w:val="32"/>
          <w:szCs w:val="32"/>
        </w:rPr>
        <w:t>著名投融资专家，金诺投资管理公司执行总裁</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刘百功</w:t>
      </w:r>
      <w:r>
        <w:rPr>
          <w:rFonts w:ascii="??_GB2312" w:eastAsia="Times New Roman" w:hAnsi="仿宋" w:cs="仿宋"/>
          <w:spacing w:val="8"/>
          <w:sz w:val="32"/>
          <w:szCs w:val="32"/>
        </w:rPr>
        <w:t xml:space="preserve">  </w:t>
      </w:r>
      <w:r>
        <w:rPr>
          <w:rFonts w:ascii="??_GB2312" w:eastAsia="Times New Roman" w:hAnsi="仿宋" w:cs="仿宋"/>
          <w:spacing w:val="8"/>
          <w:sz w:val="32"/>
          <w:szCs w:val="32"/>
        </w:rPr>
        <w:t>德荣投资集团创始人、董事长，西南财大西部商</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学院企业赋能增长研究中心执行主任</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翁一铭</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一亿中流咨询事业部总经理，曾任迭变</w:t>
      </w:r>
      <w:r>
        <w:rPr>
          <w:rFonts w:ascii="??_GB2312" w:eastAsia="Times New Roman" w:hAnsi="仿宋" w:cs="仿宋"/>
          <w:spacing w:val="8"/>
          <w:sz w:val="32"/>
          <w:szCs w:val="32"/>
        </w:rPr>
        <w:t>·</w:t>
      </w:r>
      <w:r>
        <w:rPr>
          <w:rFonts w:ascii="??_GB2312" w:eastAsia="Times New Roman" w:hAnsi="仿宋" w:cs="仿宋"/>
          <w:spacing w:val="8"/>
          <w:sz w:val="32"/>
          <w:szCs w:val="32"/>
        </w:rPr>
        <w:t>创新工</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坊创始合伙人及首席顶层商业架构师</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王</w:t>
      </w:r>
      <w:r>
        <w:rPr>
          <w:rFonts w:ascii="??_GB2312" w:eastAsia="Times New Roman" w:hAnsi="仿宋" w:cs="仿宋"/>
          <w:spacing w:val="8"/>
          <w:sz w:val="32"/>
          <w:szCs w:val="32"/>
        </w:rPr>
        <w:t xml:space="preserve">  </w:t>
      </w:r>
      <w:r>
        <w:rPr>
          <w:rFonts w:ascii="??_GB2312" w:eastAsia="Times New Roman" w:hAnsi="仿宋" w:cs="仿宋"/>
          <w:spacing w:val="8"/>
          <w:sz w:val="32"/>
          <w:szCs w:val="32"/>
        </w:rPr>
        <w:t>凯</w:t>
      </w:r>
      <w:r>
        <w:rPr>
          <w:rFonts w:ascii="??_GB2312" w:eastAsia="Times New Roman" w:hAnsi="仿宋" w:cs="仿宋"/>
          <w:spacing w:val="8"/>
          <w:sz w:val="32"/>
          <w:szCs w:val="32"/>
        </w:rPr>
        <w:t xml:space="preserve">  </w:t>
      </w:r>
      <w:r>
        <w:rPr>
          <w:rFonts w:ascii="??_GB2312" w:eastAsia="Times New Roman" w:hAnsi="仿宋" w:cs="仿宋"/>
          <w:spacing w:val="8"/>
          <w:sz w:val="32"/>
          <w:szCs w:val="32"/>
        </w:rPr>
        <w:t>北京两化国际信息技术研究院执行院长</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丁兴良</w:t>
      </w:r>
      <w:r>
        <w:rPr>
          <w:rFonts w:ascii="??_GB2312" w:eastAsia="Times New Roman" w:hAnsi="仿宋" w:cs="仿宋"/>
          <w:spacing w:val="8"/>
          <w:sz w:val="32"/>
          <w:szCs w:val="32"/>
        </w:rPr>
        <w:t xml:space="preserve">  </w:t>
      </w:r>
      <w:r>
        <w:rPr>
          <w:rFonts w:ascii="??_GB2312" w:eastAsia="Times New Roman" w:hAnsi="仿宋" w:cs="仿宋"/>
          <w:spacing w:val="8"/>
          <w:sz w:val="32"/>
          <w:szCs w:val="32"/>
        </w:rPr>
        <w:t>工业品营销研究院院长，中国工业品实战营销创</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始人，卡位战略营销理论的开创者</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刘</w:t>
      </w:r>
      <w:r>
        <w:rPr>
          <w:rFonts w:ascii="??_GB2312" w:eastAsia="Times New Roman" w:hAnsi="仿宋" w:cs="仿宋"/>
          <w:spacing w:val="8"/>
          <w:sz w:val="32"/>
          <w:szCs w:val="32"/>
        </w:rPr>
        <w:t xml:space="preserve">  </w:t>
      </w:r>
      <w:r>
        <w:rPr>
          <w:rFonts w:ascii="??_GB2312" w:eastAsia="Times New Roman" w:hAnsi="仿宋" w:cs="仿宋"/>
          <w:spacing w:val="8"/>
          <w:sz w:val="32"/>
          <w:szCs w:val="32"/>
        </w:rPr>
        <w:t>昕</w:t>
      </w:r>
      <w:r>
        <w:rPr>
          <w:rFonts w:ascii="??_GB2312" w:eastAsia="Times New Roman" w:hAnsi="仿宋" w:cs="仿宋"/>
          <w:spacing w:val="8"/>
          <w:sz w:val="32"/>
          <w:szCs w:val="32"/>
        </w:rPr>
        <w:t xml:space="preserve">  </w:t>
      </w:r>
      <w:r>
        <w:rPr>
          <w:rFonts w:ascii="??_GB2312" w:eastAsia="Times New Roman" w:hAnsi="仿宋" w:cs="仿宋"/>
          <w:spacing w:val="8"/>
          <w:sz w:val="32"/>
          <w:szCs w:val="32"/>
        </w:rPr>
        <w:t>资深专利分析师，从事知识产权工作十多年，代</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理各类专利案件数千件</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龚昌德</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中国科学院院士、著名物理学家、南京大学理学</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院原院长</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韩曙东</w:t>
      </w:r>
      <w:r>
        <w:rPr>
          <w:rFonts w:ascii="??_GB2312" w:eastAsia="Times New Roman" w:hAnsi="仿宋" w:cs="仿宋"/>
          <w:spacing w:val="8"/>
          <w:sz w:val="32"/>
          <w:szCs w:val="32"/>
        </w:rPr>
        <w:t xml:space="preserve">  </w:t>
      </w:r>
      <w:r>
        <w:rPr>
          <w:rFonts w:ascii="??_GB2312" w:eastAsia="Times New Roman" w:hAnsi="仿宋" w:cs="仿宋"/>
          <w:spacing w:val="8"/>
          <w:sz w:val="32"/>
          <w:szCs w:val="32"/>
        </w:rPr>
        <w:t>北京依碳协创能源科技有限公司董事长，原国家</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电投碳资产公司总工</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李琼慧</w:t>
      </w:r>
      <w:r>
        <w:rPr>
          <w:rFonts w:ascii="??_GB2312" w:eastAsia="Times New Roman" w:hAnsi="仿宋" w:cs="仿宋"/>
          <w:spacing w:val="8"/>
          <w:sz w:val="32"/>
          <w:szCs w:val="32"/>
        </w:rPr>
        <w:t xml:space="preserve">  </w:t>
      </w:r>
      <w:r>
        <w:rPr>
          <w:rFonts w:ascii="??_GB2312" w:eastAsia="Times New Roman" w:hAnsi="仿宋" w:cs="仿宋"/>
          <w:spacing w:val="8"/>
          <w:sz w:val="32"/>
          <w:szCs w:val="32"/>
        </w:rPr>
        <w:t>国网能源研究院新能源所所长</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李</w:t>
      </w:r>
      <w:r>
        <w:rPr>
          <w:rFonts w:ascii="??_GB2312" w:eastAsia="Times New Roman" w:hAnsi="仿宋" w:cs="仿宋"/>
          <w:spacing w:val="8"/>
          <w:sz w:val="32"/>
          <w:szCs w:val="32"/>
        </w:rPr>
        <w:t xml:space="preserve">  </w:t>
      </w:r>
      <w:r>
        <w:rPr>
          <w:rFonts w:ascii="??_GB2312" w:eastAsia="Times New Roman" w:hAnsi="仿宋" w:cs="仿宋"/>
          <w:spacing w:val="8"/>
          <w:sz w:val="32"/>
          <w:szCs w:val="32"/>
        </w:rPr>
        <w:t>荐</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中南大学材料科学与工程院教授、博士生导师</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唐有根</w:t>
      </w:r>
      <w:r>
        <w:rPr>
          <w:rFonts w:ascii="??_GB2312" w:eastAsia="Times New Roman" w:hAnsi="仿宋" w:cs="仿宋"/>
          <w:spacing w:val="8"/>
          <w:sz w:val="32"/>
          <w:szCs w:val="32"/>
        </w:rPr>
        <w:t xml:space="preserve">  </w:t>
      </w:r>
      <w:hyperlink r:id="rId8" w:tgtFrame="_blank" w:history="1">
        <w:r>
          <w:rPr>
            <w:rFonts w:ascii="??_GB2312" w:eastAsia="Times New Roman" w:hAnsi="仿宋" w:cs="仿宋"/>
            <w:spacing w:val="8"/>
            <w:sz w:val="32"/>
            <w:szCs w:val="32"/>
          </w:rPr>
          <w:t>中南大学</w:t>
        </w:r>
      </w:hyperlink>
      <w:r>
        <w:rPr>
          <w:rFonts w:ascii="??_GB2312" w:eastAsia="Times New Roman" w:hAnsi="仿宋" w:cs="仿宋"/>
          <w:spacing w:val="8"/>
          <w:sz w:val="32"/>
          <w:szCs w:val="32"/>
        </w:rPr>
        <w:t>化学化工学院教授</w:t>
      </w:r>
      <w:r>
        <w:rPr>
          <w:rFonts w:ascii="??_GB2312" w:eastAsia="Times New Roman" w:hAnsi="仿宋" w:cs="仿宋"/>
          <w:spacing w:val="8"/>
          <w:sz w:val="32"/>
          <w:szCs w:val="32"/>
        </w:rPr>
        <w:t>,</w:t>
      </w:r>
      <w:r>
        <w:rPr>
          <w:rFonts w:ascii="??_GB2312" w:eastAsia="Times New Roman" w:hAnsi="仿宋" w:cs="仿宋"/>
          <w:spacing w:val="8"/>
          <w:sz w:val="32"/>
          <w:szCs w:val="32"/>
        </w:rPr>
        <w:t>博士生导师，化学</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电源与材料研究所所长</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卢安贤</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中南大学材料科学与工程院二级教授，博士生导</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师</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易茂中</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中南大学材料科学与工程院教授、博士生导师</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宋</w:t>
      </w:r>
      <w:r>
        <w:rPr>
          <w:rFonts w:ascii="??_GB2312" w:eastAsia="Times New Roman" w:hAnsi="仿宋" w:cs="仿宋"/>
          <w:spacing w:val="8"/>
          <w:sz w:val="32"/>
          <w:szCs w:val="32"/>
        </w:rPr>
        <w:t xml:space="preserve">  </w:t>
      </w:r>
      <w:r>
        <w:rPr>
          <w:rFonts w:ascii="??_GB2312" w:eastAsia="Times New Roman" w:hAnsi="仿宋" w:cs="仿宋"/>
          <w:spacing w:val="8"/>
          <w:sz w:val="32"/>
          <w:szCs w:val="32"/>
        </w:rPr>
        <w:t>旼</w:t>
      </w:r>
      <w:r>
        <w:rPr>
          <w:rFonts w:ascii="??_GB2312" w:eastAsia="Times New Roman" w:hAnsi="仿宋" w:cs="仿宋"/>
          <w:spacing w:val="8"/>
          <w:sz w:val="32"/>
          <w:szCs w:val="32"/>
        </w:rPr>
        <w:t xml:space="preserve">  </w:t>
      </w:r>
      <w:r>
        <w:rPr>
          <w:rFonts w:ascii="??_GB2312" w:eastAsia="Times New Roman" w:hAnsi="仿宋" w:cs="仿宋"/>
          <w:spacing w:val="8"/>
          <w:sz w:val="32"/>
          <w:szCs w:val="32"/>
        </w:rPr>
        <w:t>中南大学粉末冶金研究院研究员、博士生导师</w:t>
      </w:r>
    </w:p>
    <w:p w:rsidR="00022EFD" w:rsidRDefault="00022EFD" w:rsidP="00DE547B">
      <w:pPr>
        <w:widowControl/>
        <w:tabs>
          <w:tab w:val="left" w:pos="6804"/>
        </w:tabs>
        <w:adjustRightInd w:val="0"/>
        <w:snapToGrid w:val="0"/>
        <w:spacing w:line="460" w:lineRule="exact"/>
        <w:ind w:rightChars="-24" w:right="31680"/>
        <w:rPr>
          <w:rFonts w:ascii="??_GB2312" w:eastAsia="Times New Roman" w:hAnsi="仿宋" w:cs="仿宋"/>
          <w:spacing w:val="8"/>
          <w:sz w:val="32"/>
          <w:szCs w:val="32"/>
        </w:rPr>
      </w:pPr>
      <w:r>
        <w:rPr>
          <w:rFonts w:ascii="??_GB2312" w:eastAsia="Times New Roman" w:hAnsi="仿宋" w:cs="仿宋"/>
          <w:spacing w:val="8"/>
          <w:sz w:val="32"/>
          <w:szCs w:val="32"/>
        </w:rPr>
        <w:t>黄</w:t>
      </w:r>
      <w:r>
        <w:rPr>
          <w:rFonts w:ascii="??_GB2312" w:eastAsia="Times New Roman" w:hAnsi="仿宋" w:cs="仿宋"/>
          <w:spacing w:val="8"/>
          <w:sz w:val="32"/>
          <w:szCs w:val="32"/>
        </w:rPr>
        <w:t xml:space="preserve">  </w:t>
      </w:r>
      <w:r>
        <w:rPr>
          <w:rFonts w:ascii="??_GB2312" w:eastAsia="Times New Roman" w:hAnsi="仿宋" w:cs="仿宋"/>
          <w:spacing w:val="8"/>
          <w:sz w:val="32"/>
          <w:szCs w:val="32"/>
        </w:rPr>
        <w:t>含</w:t>
      </w:r>
      <w:r>
        <w:rPr>
          <w:rFonts w:ascii="??_GB2312" w:eastAsia="Times New Roman" w:hAnsi="仿宋" w:cs="仿宋"/>
          <w:spacing w:val="8"/>
          <w:sz w:val="32"/>
          <w:szCs w:val="32"/>
        </w:rPr>
        <w:t xml:space="preserve">  </w:t>
      </w:r>
      <w:r>
        <w:rPr>
          <w:rFonts w:ascii="??_GB2312" w:eastAsia="Times New Roman" w:hAnsi="仿宋" w:cs="仿宋"/>
          <w:spacing w:val="8"/>
          <w:sz w:val="32"/>
          <w:szCs w:val="32"/>
        </w:rPr>
        <w:t>澳大利亚昆士兰大学机械工程学院教授，博士生</w:t>
      </w:r>
    </w:p>
    <w:p w:rsidR="00022EFD" w:rsidRDefault="00022EFD" w:rsidP="00DE547B">
      <w:pPr>
        <w:widowControl/>
        <w:tabs>
          <w:tab w:val="left" w:pos="6804"/>
        </w:tabs>
        <w:adjustRightInd w:val="0"/>
        <w:snapToGrid w:val="0"/>
        <w:spacing w:line="460" w:lineRule="exact"/>
        <w:ind w:rightChars="-24" w:right="31680" w:firstLineChars="400" w:firstLine="31680"/>
        <w:rPr>
          <w:rFonts w:ascii="??_GB2312" w:eastAsia="Times New Roman" w:hAnsi="仿宋" w:cs="仿宋"/>
          <w:spacing w:val="8"/>
          <w:sz w:val="32"/>
          <w:szCs w:val="32"/>
        </w:rPr>
      </w:pPr>
      <w:r>
        <w:rPr>
          <w:rFonts w:ascii="??_GB2312" w:eastAsia="Times New Roman" w:hAnsi="仿宋" w:cs="仿宋"/>
          <w:spacing w:val="8"/>
          <w:sz w:val="32"/>
          <w:szCs w:val="32"/>
        </w:rPr>
        <w:t>导师，国际纳米制造学会执行委员会委员</w:t>
      </w:r>
    </w:p>
    <w:p w:rsidR="00022EFD" w:rsidRDefault="00022EFD" w:rsidP="00D664A8">
      <w:pPr>
        <w:spacing w:line="560" w:lineRule="exact"/>
        <w:ind w:rightChars="-24" w:right="31680" w:firstLineChars="200" w:firstLine="31680"/>
        <w:rPr>
          <w:rFonts w:ascii="??_GB2312" w:eastAsia="Times New Roman" w:hAnsi="仿宋" w:cs="仿宋"/>
          <w:sz w:val="32"/>
          <w:szCs w:val="32"/>
        </w:rPr>
      </w:pPr>
    </w:p>
    <w:sectPr w:rsidR="00022EFD" w:rsidSect="001E2D52">
      <w:pgSz w:w="11906" w:h="16838"/>
      <w:pgMar w:top="1894" w:right="1684" w:bottom="1894" w:left="168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altName w:val="微软雅黑"/>
    <w:panose1 w:val="03000502000000000000"/>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3B01"/>
    <w:multiLevelType w:val="singleLevel"/>
    <w:tmpl w:val="01353B01"/>
    <w:lvl w:ilvl="0">
      <w:start w:val="1"/>
      <w:numFmt w:val="decimal"/>
      <w:lvlText w:val="(%1)"/>
      <w:lvlJc w:val="left"/>
      <w:pPr>
        <w:ind w:left="425" w:hanging="425"/>
      </w:pPr>
      <w:rPr>
        <w:rFonts w:cs="Times New Roman" w:hint="default"/>
      </w:rPr>
    </w:lvl>
  </w:abstractNum>
  <w:abstractNum w:abstractNumId="1">
    <w:nsid w:val="4DB85BAA"/>
    <w:multiLevelType w:val="singleLevel"/>
    <w:tmpl w:val="4DB85BAA"/>
    <w:lvl w:ilvl="0">
      <w:start w:val="1"/>
      <w:numFmt w:val="decimal"/>
      <w:suff w:val="nothing"/>
      <w:lvlText w:val="%1．"/>
      <w:lvlJc w:val="left"/>
      <w:pPr>
        <w:ind w:firstLine="4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zNiM2MyMmVhY2ZjNmQ2NjlkZmI1NmY5YjE5YjBkMWYifQ=="/>
  </w:docVars>
  <w:rsids>
    <w:rsidRoot w:val="001E2D52"/>
    <w:rsid w:val="00020200"/>
    <w:rsid w:val="00022EFD"/>
    <w:rsid w:val="00094383"/>
    <w:rsid w:val="001E2D52"/>
    <w:rsid w:val="00247AF7"/>
    <w:rsid w:val="002938EA"/>
    <w:rsid w:val="00830ED5"/>
    <w:rsid w:val="00935033"/>
    <w:rsid w:val="00983F62"/>
    <w:rsid w:val="00A24B86"/>
    <w:rsid w:val="00D23B5C"/>
    <w:rsid w:val="00D522F7"/>
    <w:rsid w:val="00D664A8"/>
    <w:rsid w:val="00DE547B"/>
    <w:rsid w:val="00F24705"/>
    <w:rsid w:val="1B18495C"/>
    <w:rsid w:val="22D37F32"/>
    <w:rsid w:val="4D8D4387"/>
    <w:rsid w:val="5FFC20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52"/>
    <w:pPr>
      <w:widowControl w:val="0"/>
      <w:jc w:val="both"/>
    </w:pPr>
    <w:rPr>
      <w:rFonts w:ascii="Calibri" w:hAnsi="Calibri"/>
    </w:rPr>
  </w:style>
  <w:style w:type="paragraph" w:styleId="Heading1">
    <w:name w:val="heading 1"/>
    <w:basedOn w:val="Normal"/>
    <w:next w:val="Normal"/>
    <w:link w:val="Heading1Char"/>
    <w:uiPriority w:val="99"/>
    <w:qFormat/>
    <w:rsid w:val="001E2D5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1E2D52"/>
    <w:pPr>
      <w:spacing w:beforeAutospacing="1" w:afterAutospacing="1"/>
      <w:jc w:val="center"/>
      <w:outlineLvl w:val="1"/>
    </w:pPr>
    <w:rPr>
      <w:rFonts w:ascii="宋体" w:hAnsi="宋体"/>
      <w:b/>
      <w:kern w:val="0"/>
      <w:sz w:val="36"/>
      <w:szCs w:val="36"/>
    </w:rPr>
  </w:style>
  <w:style w:type="paragraph" w:styleId="Heading3">
    <w:name w:val="heading 3"/>
    <w:basedOn w:val="Normal"/>
    <w:next w:val="Normal"/>
    <w:link w:val="Heading3Char"/>
    <w:uiPriority w:val="99"/>
    <w:qFormat/>
    <w:rsid w:val="001E2D52"/>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D52"/>
    <w:rPr>
      <w:rFonts w:cs="Times New Roman"/>
      <w:b/>
      <w:bCs/>
      <w:kern w:val="44"/>
      <w:sz w:val="44"/>
      <w:szCs w:val="44"/>
    </w:rPr>
  </w:style>
  <w:style w:type="character" w:customStyle="1" w:styleId="Heading2Char">
    <w:name w:val="Heading 2 Char"/>
    <w:basedOn w:val="DefaultParagraphFont"/>
    <w:link w:val="Heading2"/>
    <w:uiPriority w:val="99"/>
    <w:locked/>
    <w:rsid w:val="001E2D52"/>
    <w:rPr>
      <w:rFonts w:ascii="宋体" w:eastAsia="宋体" w:hAnsi="宋体" w:cs="Times New Roman"/>
      <w:b/>
      <w:kern w:val="0"/>
      <w:sz w:val="36"/>
      <w:szCs w:val="36"/>
    </w:rPr>
  </w:style>
  <w:style w:type="character" w:customStyle="1" w:styleId="Heading3Char">
    <w:name w:val="Heading 3 Char"/>
    <w:basedOn w:val="DefaultParagraphFont"/>
    <w:link w:val="Heading3"/>
    <w:uiPriority w:val="99"/>
    <w:semiHidden/>
    <w:locked/>
    <w:rsid w:val="001E2D52"/>
    <w:rPr>
      <w:rFonts w:cs="Times New Roman"/>
      <w:b/>
      <w:bCs/>
      <w:sz w:val="32"/>
      <w:szCs w:val="32"/>
    </w:rPr>
  </w:style>
  <w:style w:type="paragraph" w:styleId="Footer">
    <w:name w:val="footer"/>
    <w:basedOn w:val="Normal"/>
    <w:link w:val="FooterChar"/>
    <w:uiPriority w:val="99"/>
    <w:rsid w:val="001E2D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E2D52"/>
    <w:rPr>
      <w:rFonts w:cs="Times New Roman"/>
      <w:sz w:val="18"/>
      <w:szCs w:val="18"/>
    </w:rPr>
  </w:style>
  <w:style w:type="paragraph" w:styleId="Header">
    <w:name w:val="header"/>
    <w:basedOn w:val="Normal"/>
    <w:link w:val="HeaderChar"/>
    <w:uiPriority w:val="99"/>
    <w:rsid w:val="001E2D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E2D52"/>
    <w:rPr>
      <w:rFonts w:cs="Times New Roman"/>
      <w:sz w:val="18"/>
      <w:szCs w:val="18"/>
    </w:rPr>
  </w:style>
  <w:style w:type="paragraph" w:styleId="NormalWeb">
    <w:name w:val="Normal (Web)"/>
    <w:basedOn w:val="Normal"/>
    <w:uiPriority w:val="99"/>
    <w:rsid w:val="001E2D52"/>
    <w:pPr>
      <w:spacing w:beforeAutospacing="1" w:afterAutospacing="1"/>
      <w:jc w:val="left"/>
    </w:pPr>
    <w:rPr>
      <w:kern w:val="0"/>
      <w:sz w:val="24"/>
      <w:szCs w:val="24"/>
    </w:rPr>
  </w:style>
  <w:style w:type="table" w:styleId="TableGrid">
    <w:name w:val="Table Grid"/>
    <w:basedOn w:val="TableNormal"/>
    <w:uiPriority w:val="99"/>
    <w:rsid w:val="001E2D5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
    <w:name w:val="正文 New New New New New"/>
    <w:uiPriority w:val="99"/>
    <w:rsid w:val="001E2D52"/>
    <w:pPr>
      <w:widowControl w:val="0"/>
      <w:jc w:val="both"/>
    </w:pPr>
    <w:rPr>
      <w:szCs w:val="24"/>
    </w:rPr>
  </w:style>
  <w:style w:type="paragraph" w:customStyle="1" w:styleId="NoSpacing1">
    <w:name w:val="No Spacing1"/>
    <w:uiPriority w:val="99"/>
    <w:rsid w:val="001E2D52"/>
    <w:pPr>
      <w:widowControl w:val="0"/>
      <w:jc w:val="both"/>
    </w:pPr>
    <w:rPr>
      <w:szCs w:val="24"/>
    </w:rPr>
  </w:style>
  <w:style w:type="paragraph" w:customStyle="1" w:styleId="Style2">
    <w:name w:val="_Style 2"/>
    <w:basedOn w:val="Normal"/>
    <w:uiPriority w:val="99"/>
    <w:rsid w:val="001E2D52"/>
    <w:pPr>
      <w:ind w:firstLineChars="200" w:firstLine="420"/>
    </w:pPr>
    <w:rPr>
      <w:szCs w:val="24"/>
    </w:rPr>
  </w:style>
  <w:style w:type="paragraph" w:customStyle="1" w:styleId="1">
    <w:name w:val="列出段落1"/>
    <w:basedOn w:val="Normal"/>
    <w:uiPriority w:val="99"/>
    <w:rsid w:val="001E2D52"/>
    <w:pPr>
      <w:ind w:firstLineChars="200" w:firstLine="420"/>
    </w:pPr>
    <w:rPr>
      <w:szCs w:val="24"/>
    </w:rPr>
  </w:style>
  <w:style w:type="paragraph" w:customStyle="1" w:styleId="p0">
    <w:name w:val="p0"/>
    <w:basedOn w:val="Normal"/>
    <w:uiPriority w:val="99"/>
    <w:rsid w:val="001E2D52"/>
    <w:pPr>
      <w:widowControl/>
    </w:pPr>
    <w:rPr>
      <w:rFonts w:cs="Calibri"/>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lege.zjut.cc/10533/" TargetMode="External"/><Relationship Id="rId3" Type="http://schemas.openxmlformats.org/officeDocument/2006/relationships/settings" Target="settings.xml"/><Relationship Id="rId7" Type="http://schemas.openxmlformats.org/officeDocument/2006/relationships/hyperlink" Target="https://baike.so.com/doc/275505-2916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so.com/doc/6698785-6912699.html" TargetMode="External"/><Relationship Id="rId5" Type="http://schemas.openxmlformats.org/officeDocument/2006/relationships/hyperlink" Target="https://www.baidu.com/link?url=9gUBy7zYO1GW0QRzQmsgc9Z0Jjq4gSPaOMTDI3vTTGJ_ty6ixgLlKg97slxEqLF0qsKNikk07-ELiTk88nnVlOJNzmPlDCiL9dCLtHrDwYLM2zWq8fsulinOnKJwg1cP&amp;wd=&amp;eqid=931511f50003c6550000000463e5b3c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10</Pages>
  <Words>724</Words>
  <Characters>4132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LIN</cp:lastModifiedBy>
  <cp:revision>5</cp:revision>
  <dcterms:created xsi:type="dcterms:W3CDTF">2021-04-13T16:26:00Z</dcterms:created>
  <dcterms:modified xsi:type="dcterms:W3CDTF">2023-06-02T06:50:00Z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64DC7BD1F7834C6AB013C337150221F9</vt:lpwstr>
  </property>
</Properties>
</file>