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both"/>
        <w:rPr>
          <w:rFonts w:hint="eastAsia" w:ascii="方正小标宋简体" w:hAnsi="方正小标宋简体" w:eastAsia="方正小标宋简体" w:cs="方正小标宋简体"/>
          <w:spacing w:val="-1"/>
          <w:position w:val="1"/>
          <w:sz w:val="21"/>
          <w:szCs w:val="21"/>
          <w:lang w:eastAsia="zh-CN"/>
        </w:rPr>
      </w:pPr>
      <w:r>
        <w:rPr>
          <w:rFonts w:hint="eastAsia" w:ascii="方正小标宋简体" w:hAnsi="方正小标宋简体" w:eastAsia="方正小标宋简体" w:cs="方正小标宋简体"/>
          <w:spacing w:val="-1"/>
          <w:position w:val="1"/>
          <w:sz w:val="21"/>
          <w:szCs w:val="21"/>
          <w:lang w:eastAsia="zh-CN"/>
        </w:rPr>
        <w:t>附件</w:t>
      </w:r>
      <w:r>
        <w:rPr>
          <w:rFonts w:hint="eastAsia" w:ascii="方正小标宋简体" w:hAnsi="方正小标宋简体" w:eastAsia="方正小标宋简体" w:cs="方正小标宋简体"/>
          <w:spacing w:val="-1"/>
          <w:position w:val="1"/>
          <w:sz w:val="21"/>
          <w:szCs w:val="21"/>
          <w:lang w:val="en-US" w:eastAsia="zh-CN"/>
        </w:rPr>
        <w:t>10</w:t>
      </w:r>
    </w:p>
    <w:p>
      <w:pPr>
        <w:spacing w:line="600" w:lineRule="exact"/>
        <w:jc w:val="center"/>
        <w:rPr>
          <w:rFonts w:hint="eastAsia" w:ascii="方正小标宋简体" w:hAnsi="方正小标宋简体" w:eastAsia="方正小标宋简体" w:cs="方正小标宋简体"/>
          <w:spacing w:val="-1"/>
          <w:position w:val="1"/>
          <w:sz w:val="44"/>
          <w:szCs w:val="44"/>
        </w:rPr>
      </w:pPr>
      <w:r>
        <w:rPr>
          <w:rFonts w:hint="eastAsia" w:ascii="方正小标宋简体" w:hAnsi="方正小标宋简体" w:eastAsia="方正小标宋简体" w:cs="方正小标宋简体"/>
          <w:spacing w:val="-1"/>
          <w:position w:val="1"/>
          <w:sz w:val="44"/>
          <w:szCs w:val="44"/>
        </w:rPr>
        <w:t>清远市</w:t>
      </w:r>
      <w:r>
        <w:rPr>
          <w:rFonts w:hint="eastAsia" w:ascii="方正小标宋简体" w:hAnsi="方正小标宋简体" w:eastAsia="方正小标宋简体" w:cs="方正小标宋简体"/>
          <w:spacing w:val="-1"/>
          <w:position w:val="1"/>
          <w:sz w:val="44"/>
          <w:szCs w:val="44"/>
          <w:lang w:eastAsia="zh-CN"/>
        </w:rPr>
        <w:t>市场监督管理局</w:t>
      </w:r>
      <w:r>
        <w:rPr>
          <w:rFonts w:hint="eastAsia" w:ascii="方正小标宋简体" w:hAnsi="方正小标宋简体" w:eastAsia="方正小标宋简体" w:cs="方正小标宋简体"/>
          <w:spacing w:val="-1"/>
          <w:position w:val="1"/>
          <w:sz w:val="44"/>
          <w:szCs w:val="44"/>
        </w:rPr>
        <w:t>化肥产品质量监督</w:t>
      </w:r>
    </w:p>
    <w:p>
      <w:pPr>
        <w:spacing w:line="600" w:lineRule="exact"/>
        <w:jc w:val="center"/>
        <w:rPr>
          <w:rFonts w:eastAsia="方正小标宋简体"/>
          <w:spacing w:val="-1"/>
          <w:position w:val="1"/>
          <w:sz w:val="36"/>
          <w:szCs w:val="44"/>
        </w:rPr>
      </w:pPr>
      <w:r>
        <w:rPr>
          <w:rFonts w:hint="eastAsia" w:ascii="方正小标宋简体" w:hAnsi="方正小标宋简体" w:eastAsia="方正小标宋简体" w:cs="方正小标宋简体"/>
          <w:spacing w:val="-1"/>
          <w:position w:val="1"/>
          <w:sz w:val="44"/>
          <w:szCs w:val="44"/>
        </w:rPr>
        <w:t>抽查实施细则</w:t>
      </w:r>
      <w:r>
        <w:rPr>
          <w:rFonts w:hint="eastAsia" w:ascii="方正小标宋简体" w:hAnsi="方正小标宋简体" w:eastAsia="方正小标宋简体" w:cs="方正小标宋简体"/>
          <w:spacing w:val="-1"/>
          <w:position w:val="1"/>
          <w:sz w:val="44"/>
          <w:szCs w:val="44"/>
          <w:lang w:eastAsia="zh-CN"/>
        </w:rPr>
        <w:t>（</w:t>
      </w:r>
      <w:r>
        <w:rPr>
          <w:rFonts w:hint="eastAsia" w:ascii="方正小标宋简体" w:hAnsi="方正小标宋简体" w:eastAsia="方正小标宋简体" w:cs="方正小标宋简体"/>
          <w:spacing w:val="-1"/>
          <w:position w:val="1"/>
          <w:sz w:val="44"/>
          <w:szCs w:val="44"/>
        </w:rPr>
        <w:t>2023年</w:t>
      </w:r>
      <w:r>
        <w:rPr>
          <w:rFonts w:hint="eastAsia" w:ascii="方正小标宋简体" w:hAnsi="方正小标宋简体" w:eastAsia="方正小标宋简体" w:cs="方正小标宋简体"/>
          <w:spacing w:val="-1"/>
          <w:position w:val="1"/>
          <w:sz w:val="44"/>
          <w:szCs w:val="44"/>
          <w:lang w:eastAsia="zh-CN"/>
        </w:rPr>
        <w:t>）</w:t>
      </w:r>
    </w:p>
    <w:p>
      <w:pPr>
        <w:pStyle w:val="2"/>
        <w:rPr>
          <w:rFonts w:ascii="Times New Roman"/>
        </w:rPr>
      </w:pPr>
    </w:p>
    <w:p>
      <w:pPr>
        <w:wordWrap/>
        <w:spacing w:line="520" w:lineRule="exact"/>
        <w:ind w:left="0" w:leftChars="0" w:right="0" w:firstLine="640" w:firstLineChars="200"/>
        <w:textAlignment w:val="auto"/>
        <w:rPr>
          <w:rFonts w:eastAsia="黑体"/>
          <w:szCs w:val="32"/>
        </w:rPr>
      </w:pPr>
      <w:r>
        <w:rPr>
          <w:rFonts w:eastAsia="黑体"/>
          <w:szCs w:val="32"/>
        </w:rPr>
        <w:t>一、抽样方法</w:t>
      </w:r>
    </w:p>
    <w:p>
      <w:pPr>
        <w:widowControl/>
        <w:wordWrap/>
        <w:spacing w:line="520" w:lineRule="exact"/>
        <w:ind w:left="0" w:leftChars="0" w:right="0" w:firstLine="640" w:firstLineChars="200"/>
        <w:textAlignment w:val="auto"/>
        <w:rPr>
          <w:szCs w:val="32"/>
        </w:rPr>
      </w:pPr>
      <w:r>
        <w:rPr>
          <w:kern w:val="0"/>
          <w:szCs w:val="32"/>
        </w:rPr>
        <w:t>以随机抽样的方式在被抽查市场主体的待销产品中抽取。</w:t>
      </w:r>
    </w:p>
    <w:p>
      <w:pPr>
        <w:wordWrap/>
        <w:adjustRightInd w:val="0"/>
        <w:snapToGrid w:val="0"/>
        <w:spacing w:line="520" w:lineRule="exact"/>
        <w:ind w:left="0" w:leftChars="0" w:right="0" w:firstLine="0" w:firstLineChars="0"/>
        <w:textAlignment w:val="auto"/>
        <w:rPr>
          <w:szCs w:val="32"/>
        </w:rPr>
      </w:pPr>
      <w:r>
        <w:rPr>
          <w:szCs w:val="32"/>
        </w:rPr>
        <w:t>随机数一般可使用随机数表等方法产生。</w:t>
      </w:r>
    </w:p>
    <w:p>
      <w:pPr>
        <w:wordWrap/>
        <w:spacing w:line="520" w:lineRule="exact"/>
        <w:ind w:left="0" w:leftChars="0" w:right="0" w:firstLine="640" w:firstLineChars="200"/>
        <w:textAlignment w:val="auto"/>
        <w:rPr>
          <w:color w:val="000000"/>
          <w:szCs w:val="32"/>
        </w:rPr>
      </w:pPr>
      <w:r>
        <w:rPr>
          <w:color w:val="000000"/>
          <w:szCs w:val="32"/>
        </w:rPr>
        <w:t>抽查数量：每款产品抽取2组样本，第1组用于检验，第2组用于备样。具体抽样数量如下：</w:t>
      </w:r>
    </w:p>
    <w:tbl>
      <w:tblPr>
        <w:tblStyle w:val="6"/>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3138"/>
        <w:gridCol w:w="2268"/>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序号</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产品名称</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第1组数量</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1</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复混肥料（复合肥料）</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500g</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2</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掺混肥料（B</w:t>
            </w:r>
            <w:r>
              <w:rPr>
                <w:sz w:val="24"/>
              </w:rPr>
              <w:t>B肥</w:t>
            </w:r>
            <w:r>
              <w:rPr>
                <w:rFonts w:hint="eastAsia"/>
                <w:sz w:val="24"/>
              </w:rPr>
              <w:t>）</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500g</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3</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有机</w:t>
            </w:r>
            <w:r>
              <w:rPr>
                <w:rFonts w:hint="eastAsia"/>
                <w:sz w:val="24"/>
              </w:rPr>
              <w:t>-</w:t>
            </w:r>
            <w:r>
              <w:rPr>
                <w:sz w:val="24"/>
              </w:rPr>
              <w:t>无机复混肥料</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500g</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4</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有机肥料</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500g</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5</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生物有机肥</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500g</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500g</w:t>
            </w:r>
          </w:p>
        </w:tc>
      </w:tr>
    </w:tbl>
    <w:p>
      <w:pPr>
        <w:wordWrap/>
        <w:adjustRightInd w:val="0"/>
        <w:snapToGrid w:val="0"/>
        <w:spacing w:line="520" w:lineRule="exact"/>
        <w:ind w:left="0" w:leftChars="0" w:right="0" w:firstLine="641"/>
        <w:textAlignment w:val="auto"/>
        <w:rPr>
          <w:color w:val="000000"/>
          <w:szCs w:val="32"/>
        </w:rPr>
      </w:pPr>
      <w:r>
        <w:rPr>
          <w:color w:val="000000"/>
          <w:szCs w:val="32"/>
        </w:rPr>
        <w:t>其他注意事项：产品应将样品缩分至1000g左右，分装在2个塑料瓶中。当独立包装产品重量（体积）低于抽样数量要求时，应尽量整包装抽取，避免分装。对于执行企业产品标准的产品，受检单位或生产单位还应在抽样时提供有效的企业产品标准。</w:t>
      </w:r>
    </w:p>
    <w:p>
      <w:pPr>
        <w:wordWrap/>
        <w:adjustRightInd w:val="0"/>
        <w:snapToGrid w:val="0"/>
        <w:spacing w:line="520" w:lineRule="exact"/>
        <w:ind w:left="0" w:leftChars="0" w:right="0" w:firstLine="640" w:firstLineChars="200"/>
        <w:textAlignment w:val="auto"/>
        <w:rPr>
          <w:rFonts w:eastAsia="黑体"/>
          <w:color w:val="000000"/>
          <w:szCs w:val="32"/>
        </w:rPr>
      </w:pPr>
      <w:r>
        <w:rPr>
          <w:rFonts w:eastAsia="黑体"/>
          <w:color w:val="000000"/>
          <w:szCs w:val="32"/>
        </w:rPr>
        <w:t>二、主要检验项目及检验项目属性划分</w:t>
      </w:r>
    </w:p>
    <w:p>
      <w:pPr>
        <w:wordWrap/>
        <w:adjustRightInd w:val="0"/>
        <w:snapToGrid w:val="0"/>
        <w:spacing w:line="520" w:lineRule="exact"/>
        <w:ind w:left="0" w:leftChars="0" w:right="0" w:firstLine="320" w:firstLineChars="100"/>
        <w:textAlignment w:val="auto"/>
        <w:rPr>
          <w:color w:val="000000"/>
          <w:sz w:val="28"/>
          <w:szCs w:val="28"/>
        </w:rPr>
      </w:pPr>
      <w:r>
        <w:rPr>
          <w:rFonts w:hint="eastAsia"/>
          <w:color w:val="000000"/>
          <w:szCs w:val="21"/>
          <w:lang w:eastAsia="zh-CN"/>
        </w:rPr>
        <w:t>（一）</w:t>
      </w:r>
      <w:r>
        <w:rPr>
          <w:color w:val="000000"/>
          <w:szCs w:val="21"/>
        </w:rPr>
        <w:t>复合肥料</w:t>
      </w:r>
    </w:p>
    <w:tbl>
      <w:tblPr>
        <w:tblStyle w:val="6"/>
        <w:tblW w:w="8511" w:type="dxa"/>
        <w:jc w:val="center"/>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045"/>
        <w:gridCol w:w="2041"/>
        <w:gridCol w:w="739"/>
        <w:gridCol w:w="744"/>
        <w:gridCol w:w="705"/>
        <w:gridCol w:w="750"/>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序号</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检验项目</w:t>
            </w:r>
          </w:p>
        </w:tc>
        <w:tc>
          <w:tcPr>
            <w:tcW w:w="204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检验方法</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强制性</w:t>
            </w:r>
          </w:p>
        </w:tc>
        <w:tc>
          <w:tcPr>
            <w:tcW w:w="74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非强制性</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bCs/>
                <w:sz w:val="24"/>
              </w:rPr>
            </w:pPr>
            <w:r>
              <w:rPr>
                <w:b/>
                <w:sz w:val="24"/>
              </w:rPr>
              <w:t>重要项</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bCs/>
                <w:sz w:val="24"/>
              </w:rPr>
              <w:t>较重要项</w:t>
            </w:r>
          </w:p>
        </w:tc>
        <w:tc>
          <w:tcPr>
            <w:tcW w:w="752"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1</w:t>
            </w:r>
          </w:p>
        </w:tc>
        <w:tc>
          <w:tcPr>
            <w:tcW w:w="204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外观</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15063-2020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4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2"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2</w:t>
            </w:r>
          </w:p>
        </w:tc>
        <w:tc>
          <w:tcPr>
            <w:tcW w:w="204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总养分（N+P</w:t>
            </w:r>
            <w:r>
              <w:rPr>
                <w:sz w:val="24"/>
                <w:vertAlign w:val="subscript"/>
              </w:rPr>
              <w:t>2</w:t>
            </w:r>
            <w:r>
              <w:rPr>
                <w:sz w:val="24"/>
              </w:rPr>
              <w:t>O</w:t>
            </w:r>
            <w:r>
              <w:rPr>
                <w:sz w:val="24"/>
                <w:vertAlign w:val="subscript"/>
              </w:rPr>
              <w:t>5</w:t>
            </w:r>
            <w:r>
              <w:rPr>
                <w:sz w:val="24"/>
              </w:rPr>
              <w:t>+K</w:t>
            </w:r>
            <w:r>
              <w:rPr>
                <w:sz w:val="24"/>
                <w:vertAlign w:val="subscript"/>
              </w:rPr>
              <w:t>2</w:t>
            </w:r>
            <w:r>
              <w:rPr>
                <w:sz w:val="24"/>
              </w:rPr>
              <w:t>O）</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15063-2020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4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2"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3</w:t>
            </w:r>
          </w:p>
        </w:tc>
        <w:tc>
          <w:tcPr>
            <w:tcW w:w="204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水溶性磷占有效磷百分率</w:t>
            </w:r>
          </w:p>
        </w:tc>
        <w:tc>
          <w:tcPr>
            <w:tcW w:w="2041" w:type="dxa"/>
            <w:vAlign w:val="center"/>
          </w:tcPr>
          <w:p>
            <w:pPr>
              <w:widowControl w:val="0"/>
              <w:wordWrap/>
              <w:snapToGrid w:val="0"/>
              <w:spacing w:line="400" w:lineRule="exact"/>
              <w:ind w:left="0" w:leftChars="0" w:right="0" w:firstLine="0" w:firstLineChars="0"/>
              <w:jc w:val="center"/>
              <w:textAlignment w:val="auto"/>
              <w:outlineLvl w:val="9"/>
              <w:rPr>
                <w:bCs/>
                <w:color w:val="000000"/>
                <w:sz w:val="24"/>
              </w:rPr>
            </w:pPr>
            <w:r>
              <w:rPr>
                <w:bCs/>
                <w:color w:val="000000"/>
                <w:sz w:val="24"/>
              </w:rPr>
              <w:t>GB/T 15063-2020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4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2"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4</w:t>
            </w:r>
          </w:p>
        </w:tc>
        <w:tc>
          <w:tcPr>
            <w:tcW w:w="204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硝态氮</w:t>
            </w:r>
          </w:p>
        </w:tc>
        <w:tc>
          <w:tcPr>
            <w:tcW w:w="2041" w:type="dxa"/>
            <w:vAlign w:val="center"/>
          </w:tcPr>
          <w:p>
            <w:pPr>
              <w:widowControl w:val="0"/>
              <w:wordWrap/>
              <w:snapToGrid w:val="0"/>
              <w:spacing w:line="400" w:lineRule="exact"/>
              <w:ind w:left="0" w:leftChars="0" w:right="0" w:firstLine="0" w:firstLineChars="0"/>
              <w:jc w:val="center"/>
              <w:textAlignment w:val="auto"/>
              <w:outlineLvl w:val="9"/>
              <w:rPr>
                <w:bCs/>
                <w:color w:val="000000"/>
                <w:sz w:val="24"/>
              </w:rPr>
            </w:pPr>
            <w:r>
              <w:rPr>
                <w:bCs/>
                <w:color w:val="000000"/>
                <w:sz w:val="24"/>
              </w:rPr>
              <w:t>GB/T 15063-2020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4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2"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5</w:t>
            </w:r>
          </w:p>
        </w:tc>
        <w:tc>
          <w:tcPr>
            <w:tcW w:w="204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水分</w:t>
            </w:r>
          </w:p>
        </w:tc>
        <w:tc>
          <w:tcPr>
            <w:tcW w:w="2041" w:type="dxa"/>
            <w:vAlign w:val="center"/>
          </w:tcPr>
          <w:p>
            <w:pPr>
              <w:widowControl w:val="0"/>
              <w:wordWrap/>
              <w:snapToGrid w:val="0"/>
              <w:spacing w:line="400" w:lineRule="exact"/>
              <w:ind w:left="0" w:leftChars="0" w:right="0" w:firstLine="0" w:firstLineChars="0"/>
              <w:jc w:val="center"/>
              <w:textAlignment w:val="auto"/>
              <w:outlineLvl w:val="9"/>
              <w:rPr>
                <w:bCs/>
                <w:color w:val="000000"/>
                <w:sz w:val="24"/>
              </w:rPr>
            </w:pPr>
            <w:r>
              <w:rPr>
                <w:bCs/>
                <w:color w:val="000000"/>
                <w:sz w:val="24"/>
              </w:rPr>
              <w:t>GB/T 15063-2020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4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2"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6</w:t>
            </w:r>
          </w:p>
        </w:tc>
        <w:tc>
          <w:tcPr>
            <w:tcW w:w="204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粒度</w:t>
            </w:r>
          </w:p>
        </w:tc>
        <w:tc>
          <w:tcPr>
            <w:tcW w:w="2041" w:type="dxa"/>
            <w:vAlign w:val="center"/>
          </w:tcPr>
          <w:p>
            <w:pPr>
              <w:widowControl w:val="0"/>
              <w:wordWrap/>
              <w:snapToGrid w:val="0"/>
              <w:spacing w:line="400" w:lineRule="exact"/>
              <w:ind w:left="0" w:leftChars="0" w:right="0" w:firstLine="0" w:firstLineChars="0"/>
              <w:jc w:val="center"/>
              <w:textAlignment w:val="auto"/>
              <w:outlineLvl w:val="9"/>
              <w:rPr>
                <w:bCs/>
                <w:color w:val="000000"/>
                <w:sz w:val="24"/>
              </w:rPr>
            </w:pPr>
            <w:r>
              <w:rPr>
                <w:bCs/>
                <w:color w:val="000000"/>
                <w:sz w:val="24"/>
              </w:rPr>
              <w:t>GB/T 15063-2020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4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2"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7</w:t>
            </w:r>
          </w:p>
        </w:tc>
        <w:tc>
          <w:tcPr>
            <w:tcW w:w="204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氯离子</w:t>
            </w:r>
          </w:p>
        </w:tc>
        <w:tc>
          <w:tcPr>
            <w:tcW w:w="2041" w:type="dxa"/>
            <w:vAlign w:val="center"/>
          </w:tcPr>
          <w:p>
            <w:pPr>
              <w:widowControl w:val="0"/>
              <w:wordWrap/>
              <w:snapToGrid w:val="0"/>
              <w:spacing w:line="400" w:lineRule="exact"/>
              <w:ind w:left="0" w:leftChars="0" w:right="0" w:firstLine="0" w:firstLineChars="0"/>
              <w:jc w:val="center"/>
              <w:textAlignment w:val="auto"/>
              <w:outlineLvl w:val="9"/>
              <w:rPr>
                <w:sz w:val="24"/>
              </w:rPr>
            </w:pPr>
            <w:r>
              <w:rPr>
                <w:bCs/>
                <w:color w:val="000000"/>
                <w:sz w:val="24"/>
              </w:rPr>
              <w:t>GB/T 15063-2020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4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2"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8</w:t>
            </w:r>
          </w:p>
        </w:tc>
        <w:tc>
          <w:tcPr>
            <w:tcW w:w="204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总镉</w:t>
            </w:r>
          </w:p>
        </w:tc>
        <w:tc>
          <w:tcPr>
            <w:tcW w:w="2041" w:type="dxa"/>
            <w:vMerge w:val="restart"/>
            <w:vAlign w:val="center"/>
          </w:tcPr>
          <w:p>
            <w:pPr>
              <w:widowControl w:val="0"/>
              <w:wordWrap/>
              <w:adjustRightInd w:val="0"/>
              <w:snapToGrid w:val="0"/>
              <w:spacing w:line="400" w:lineRule="exact"/>
              <w:ind w:left="0" w:leftChars="0" w:right="0" w:firstLine="0" w:firstLineChars="0"/>
              <w:jc w:val="center"/>
              <w:textAlignment w:val="auto"/>
              <w:outlineLvl w:val="9"/>
              <w:rPr>
                <w:bCs/>
                <w:color w:val="000000"/>
                <w:sz w:val="24"/>
              </w:rPr>
            </w:pPr>
            <w:r>
              <w:rPr>
                <w:bCs/>
                <w:color w:val="000000"/>
                <w:sz w:val="24"/>
              </w:rPr>
              <w:t>GB 38400-2019</w:t>
            </w:r>
          </w:p>
          <w:p>
            <w:pPr>
              <w:widowControl w:val="0"/>
              <w:wordWrap/>
              <w:adjustRightInd w:val="0"/>
              <w:snapToGrid w:val="0"/>
              <w:spacing w:line="400" w:lineRule="exact"/>
              <w:ind w:left="0" w:leftChars="0" w:right="0" w:firstLine="0" w:firstLineChars="0"/>
              <w:jc w:val="center"/>
              <w:textAlignment w:val="auto"/>
              <w:outlineLvl w:val="9"/>
            </w:pPr>
            <w:r>
              <w:rPr>
                <w:bCs/>
                <w:color w:val="000000"/>
                <w:sz w:val="24"/>
              </w:rPr>
              <w:t>GB/T 23349-2020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4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2"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9</w:t>
            </w:r>
          </w:p>
        </w:tc>
        <w:tc>
          <w:tcPr>
            <w:tcW w:w="204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总汞</w:t>
            </w:r>
          </w:p>
        </w:tc>
        <w:tc>
          <w:tcPr>
            <w:tcW w:w="2041"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4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2"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w:t>
            </w:r>
            <w:r>
              <w:rPr>
                <w:sz w:val="24"/>
              </w:rPr>
              <w:t>0</w:t>
            </w:r>
          </w:p>
        </w:tc>
        <w:tc>
          <w:tcPr>
            <w:tcW w:w="204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总砷</w:t>
            </w:r>
          </w:p>
        </w:tc>
        <w:tc>
          <w:tcPr>
            <w:tcW w:w="2041"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4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2"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11</w:t>
            </w:r>
          </w:p>
        </w:tc>
        <w:tc>
          <w:tcPr>
            <w:tcW w:w="204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总铅</w:t>
            </w:r>
          </w:p>
        </w:tc>
        <w:tc>
          <w:tcPr>
            <w:tcW w:w="2041"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4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2"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12</w:t>
            </w:r>
          </w:p>
        </w:tc>
        <w:tc>
          <w:tcPr>
            <w:tcW w:w="204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总铬</w:t>
            </w:r>
          </w:p>
        </w:tc>
        <w:tc>
          <w:tcPr>
            <w:tcW w:w="2041"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4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2"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13</w:t>
            </w:r>
          </w:p>
        </w:tc>
        <w:tc>
          <w:tcPr>
            <w:tcW w:w="204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包装标识</w:t>
            </w:r>
          </w:p>
        </w:tc>
        <w:tc>
          <w:tcPr>
            <w:tcW w:w="2041" w:type="dxa"/>
            <w:vAlign w:val="center"/>
          </w:tcPr>
          <w:p>
            <w:pPr>
              <w:widowControl w:val="0"/>
              <w:wordWrap/>
              <w:snapToGrid w:val="0"/>
              <w:spacing w:line="400" w:lineRule="exact"/>
              <w:ind w:left="0" w:leftChars="0" w:right="0" w:firstLine="0" w:firstLineChars="0"/>
              <w:jc w:val="center"/>
              <w:textAlignment w:val="auto"/>
              <w:outlineLvl w:val="9"/>
              <w:rPr>
                <w:sz w:val="24"/>
              </w:rPr>
            </w:pPr>
            <w:r>
              <w:rPr>
                <w:bCs/>
                <w:color w:val="000000"/>
                <w:sz w:val="24"/>
              </w:rPr>
              <w:t>GB/T 15063-2020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4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2"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bl>
    <w:p>
      <w:pPr>
        <w:wordWrap/>
        <w:adjustRightInd w:val="0"/>
        <w:snapToGrid w:val="0"/>
        <w:spacing w:line="520" w:lineRule="exact"/>
        <w:ind w:left="0" w:leftChars="0" w:right="0" w:firstLine="320" w:firstLineChars="100"/>
        <w:textAlignment w:val="auto"/>
        <w:rPr>
          <w:color w:val="000000"/>
          <w:sz w:val="28"/>
          <w:szCs w:val="28"/>
          <w:lang w:val="en-US"/>
        </w:rPr>
      </w:pPr>
      <w:r>
        <w:rPr>
          <w:rFonts w:hint="eastAsia"/>
          <w:color w:val="000000"/>
          <w:szCs w:val="32"/>
          <w:lang w:eastAsia="zh-CN"/>
        </w:rPr>
        <w:t>（二）</w:t>
      </w:r>
      <w:r>
        <w:rPr>
          <w:color w:val="000000"/>
          <w:szCs w:val="32"/>
        </w:rPr>
        <w:t>掺混肥料</w:t>
      </w:r>
    </w:p>
    <w:tbl>
      <w:tblPr>
        <w:tblStyle w:val="6"/>
        <w:tblW w:w="8599" w:type="dxa"/>
        <w:jc w:val="center"/>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2040"/>
        <w:gridCol w:w="2040"/>
        <w:gridCol w:w="750"/>
        <w:gridCol w:w="750"/>
        <w:gridCol w:w="720"/>
        <w:gridCol w:w="750"/>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8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序号</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检验项目</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检验方法</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强制性</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非强制性</w:t>
            </w:r>
          </w:p>
        </w:tc>
        <w:tc>
          <w:tcPr>
            <w:tcW w:w="7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bCs/>
                <w:sz w:val="24"/>
              </w:rPr>
            </w:pPr>
            <w:r>
              <w:rPr>
                <w:b/>
                <w:sz w:val="24"/>
              </w:rPr>
              <w:t>重要项</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bCs/>
                <w:sz w:val="24"/>
              </w:rPr>
              <w:t>较重要项</w:t>
            </w:r>
          </w:p>
        </w:tc>
        <w:tc>
          <w:tcPr>
            <w:tcW w:w="766"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8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1</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bCs/>
                <w:color w:val="000000"/>
                <w:sz w:val="24"/>
              </w:rPr>
            </w:pPr>
            <w:r>
              <w:rPr>
                <w:bCs/>
                <w:color w:val="000000"/>
                <w:sz w:val="24"/>
              </w:rPr>
              <w:t>外观</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bCs/>
                <w:color w:val="000000"/>
                <w:sz w:val="24"/>
              </w:rPr>
            </w:pPr>
            <w:r>
              <w:rPr>
                <w:bCs/>
                <w:color w:val="000000"/>
                <w:sz w:val="24"/>
              </w:rPr>
              <w:t>GB/T 21633-2020</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2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8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2</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总养分（N+P</w:t>
            </w:r>
            <w:r>
              <w:rPr>
                <w:bCs/>
                <w:color w:val="000000"/>
                <w:sz w:val="24"/>
                <w:vertAlign w:val="subscript"/>
              </w:rPr>
              <w:t>2</w:t>
            </w:r>
            <w:r>
              <w:rPr>
                <w:bCs/>
                <w:color w:val="000000"/>
                <w:sz w:val="24"/>
              </w:rPr>
              <w:t>O</w:t>
            </w:r>
            <w:r>
              <w:rPr>
                <w:bCs/>
                <w:color w:val="000000"/>
                <w:sz w:val="24"/>
                <w:vertAlign w:val="subscript"/>
              </w:rPr>
              <w:t>5</w:t>
            </w:r>
            <w:r>
              <w:rPr>
                <w:bCs/>
                <w:color w:val="000000"/>
                <w:sz w:val="24"/>
              </w:rPr>
              <w:t>+K</w:t>
            </w:r>
            <w:r>
              <w:rPr>
                <w:bCs/>
                <w:color w:val="000000"/>
                <w:sz w:val="24"/>
                <w:vertAlign w:val="subscript"/>
              </w:rPr>
              <w:t>2</w:t>
            </w:r>
            <w:r>
              <w:rPr>
                <w:bCs/>
                <w:color w:val="000000"/>
                <w:sz w:val="24"/>
              </w:rPr>
              <w:t>O）</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bCs/>
                <w:color w:val="000000"/>
                <w:sz w:val="24"/>
              </w:rPr>
            </w:pPr>
            <w:r>
              <w:rPr>
                <w:bCs/>
                <w:color w:val="000000"/>
                <w:sz w:val="24"/>
              </w:rPr>
              <w:t>GB/T 21633-2020</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2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8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3</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bCs/>
                <w:color w:val="000000"/>
                <w:sz w:val="24"/>
              </w:rPr>
            </w:pPr>
            <w:r>
              <w:rPr>
                <w:bCs/>
                <w:color w:val="000000"/>
                <w:sz w:val="24"/>
              </w:rPr>
              <w:t>水溶性磷占有效磷的百分率</w:t>
            </w:r>
          </w:p>
        </w:tc>
        <w:tc>
          <w:tcPr>
            <w:tcW w:w="2040" w:type="dxa"/>
            <w:vAlign w:val="center"/>
          </w:tcPr>
          <w:p>
            <w:pPr>
              <w:widowControl w:val="0"/>
              <w:wordWrap/>
              <w:snapToGrid w:val="0"/>
              <w:spacing w:line="400" w:lineRule="exact"/>
              <w:ind w:left="0" w:leftChars="0" w:right="0" w:firstLine="0" w:firstLineChars="0"/>
              <w:jc w:val="center"/>
              <w:textAlignment w:val="auto"/>
              <w:outlineLvl w:val="9"/>
            </w:pPr>
            <w:r>
              <w:rPr>
                <w:bCs/>
                <w:color w:val="000000"/>
                <w:sz w:val="24"/>
              </w:rPr>
              <w:t>GB/T 21633-2020</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2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8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4</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bCs/>
                <w:color w:val="000000"/>
                <w:sz w:val="24"/>
              </w:rPr>
            </w:pPr>
            <w:r>
              <w:rPr>
                <w:bCs/>
                <w:color w:val="000000"/>
                <w:sz w:val="24"/>
              </w:rPr>
              <w:t>水分</w:t>
            </w:r>
          </w:p>
        </w:tc>
        <w:tc>
          <w:tcPr>
            <w:tcW w:w="2040" w:type="dxa"/>
            <w:vAlign w:val="center"/>
          </w:tcPr>
          <w:p>
            <w:pPr>
              <w:widowControl w:val="0"/>
              <w:wordWrap/>
              <w:snapToGrid w:val="0"/>
              <w:spacing w:line="400" w:lineRule="exact"/>
              <w:ind w:left="0" w:leftChars="0" w:right="0" w:firstLine="0" w:firstLineChars="0"/>
              <w:jc w:val="center"/>
              <w:textAlignment w:val="auto"/>
              <w:outlineLvl w:val="9"/>
            </w:pPr>
            <w:r>
              <w:rPr>
                <w:bCs/>
                <w:color w:val="000000"/>
                <w:sz w:val="24"/>
              </w:rPr>
              <w:t>GB/T 21633-2020</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2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8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5</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bCs/>
                <w:color w:val="000000"/>
                <w:sz w:val="24"/>
              </w:rPr>
            </w:pPr>
            <w:r>
              <w:rPr>
                <w:bCs/>
                <w:color w:val="000000"/>
                <w:sz w:val="24"/>
              </w:rPr>
              <w:t>粒度</w:t>
            </w:r>
          </w:p>
        </w:tc>
        <w:tc>
          <w:tcPr>
            <w:tcW w:w="2040" w:type="dxa"/>
            <w:vAlign w:val="center"/>
          </w:tcPr>
          <w:p>
            <w:pPr>
              <w:widowControl w:val="0"/>
              <w:wordWrap/>
              <w:snapToGrid w:val="0"/>
              <w:spacing w:line="400" w:lineRule="exact"/>
              <w:ind w:left="0" w:leftChars="0" w:right="0" w:firstLine="0" w:firstLineChars="0"/>
              <w:jc w:val="center"/>
              <w:textAlignment w:val="auto"/>
              <w:outlineLvl w:val="9"/>
            </w:pPr>
            <w:r>
              <w:rPr>
                <w:bCs/>
                <w:color w:val="000000"/>
                <w:sz w:val="24"/>
              </w:rPr>
              <w:t>GB/T 21633-2020</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2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8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6</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氯离子</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21633-2020</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2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8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7</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总砷</w:t>
            </w:r>
          </w:p>
        </w:tc>
        <w:tc>
          <w:tcPr>
            <w:tcW w:w="2040" w:type="dxa"/>
            <w:vMerge w:val="restart"/>
            <w:vAlign w:val="center"/>
          </w:tcPr>
          <w:p>
            <w:pPr>
              <w:widowControl w:val="0"/>
              <w:wordWrap/>
              <w:adjustRightInd w:val="0"/>
              <w:snapToGrid w:val="0"/>
              <w:spacing w:line="400" w:lineRule="exact"/>
              <w:ind w:left="0" w:leftChars="0" w:right="0" w:firstLine="0" w:firstLineChars="0"/>
              <w:jc w:val="center"/>
              <w:textAlignment w:val="auto"/>
              <w:outlineLvl w:val="9"/>
              <w:rPr>
                <w:bCs/>
                <w:color w:val="000000"/>
                <w:sz w:val="24"/>
              </w:rPr>
            </w:pPr>
            <w:r>
              <w:rPr>
                <w:bCs/>
                <w:color w:val="000000"/>
                <w:sz w:val="24"/>
              </w:rPr>
              <w:t>GB 38400-2019</w:t>
            </w:r>
          </w:p>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23349-2020</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2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8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8</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总镉</w:t>
            </w:r>
          </w:p>
        </w:tc>
        <w:tc>
          <w:tcPr>
            <w:tcW w:w="2040"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2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8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9</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总铅</w:t>
            </w:r>
          </w:p>
        </w:tc>
        <w:tc>
          <w:tcPr>
            <w:tcW w:w="2040"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bCs/>
                <w:color w:val="000000"/>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2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8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10</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总铬</w:t>
            </w:r>
          </w:p>
        </w:tc>
        <w:tc>
          <w:tcPr>
            <w:tcW w:w="2040"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2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8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11</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总汞</w:t>
            </w:r>
          </w:p>
        </w:tc>
        <w:tc>
          <w:tcPr>
            <w:tcW w:w="2040"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2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8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12</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包装标识</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21633-2020</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2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bl>
    <w:p>
      <w:pPr>
        <w:wordWrap/>
        <w:adjustRightInd w:val="0"/>
        <w:snapToGrid w:val="0"/>
        <w:spacing w:line="520" w:lineRule="exact"/>
        <w:ind w:left="0" w:leftChars="0" w:right="0" w:firstLine="320" w:firstLineChars="100"/>
        <w:textAlignment w:val="auto"/>
        <w:rPr>
          <w:color w:val="000000"/>
          <w:szCs w:val="32"/>
        </w:rPr>
      </w:pPr>
      <w:r>
        <w:rPr>
          <w:rFonts w:hint="eastAsia"/>
          <w:color w:val="000000"/>
          <w:szCs w:val="32"/>
          <w:lang w:eastAsia="zh-CN"/>
        </w:rPr>
        <w:t>（三）</w:t>
      </w:r>
      <w:r>
        <w:rPr>
          <w:color w:val="000000"/>
          <w:szCs w:val="32"/>
        </w:rPr>
        <w:t>有机</w:t>
      </w:r>
      <w:r>
        <w:rPr>
          <w:rFonts w:hint="eastAsia"/>
          <w:color w:val="000000"/>
          <w:szCs w:val="32"/>
          <w:lang w:eastAsia="zh-CN"/>
        </w:rPr>
        <w:t>—</w:t>
      </w:r>
      <w:r>
        <w:rPr>
          <w:color w:val="000000"/>
          <w:szCs w:val="32"/>
        </w:rPr>
        <w:t>无机复混肥料</w:t>
      </w:r>
    </w:p>
    <w:tbl>
      <w:tblPr>
        <w:tblStyle w:val="6"/>
        <w:tblW w:w="8623" w:type="dxa"/>
        <w:jc w:val="center"/>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025"/>
        <w:gridCol w:w="2040"/>
        <w:gridCol w:w="765"/>
        <w:gridCol w:w="705"/>
        <w:gridCol w:w="750"/>
        <w:gridCol w:w="78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rFonts w:hint="eastAsia"/>
                <w:bCs/>
                <w:color w:val="000000"/>
                <w:sz w:val="28"/>
                <w:szCs w:val="28"/>
                <w:lang w:val="en-US" w:eastAsia="zh-CN"/>
              </w:rPr>
              <w:t xml:space="preserve"> </w:t>
            </w:r>
            <w:r>
              <w:rPr>
                <w:b/>
                <w:sz w:val="24"/>
              </w:rPr>
              <w:t>序号</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检验项目</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检验方法</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强制性</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非强制性</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重要项</w:t>
            </w: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较重要项</w:t>
            </w:r>
          </w:p>
        </w:tc>
        <w:tc>
          <w:tcPr>
            <w:tcW w:w="748"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1</w:t>
            </w:r>
          </w:p>
        </w:tc>
        <w:tc>
          <w:tcPr>
            <w:tcW w:w="2025" w:type="dxa"/>
            <w:vAlign w:val="center"/>
          </w:tcPr>
          <w:p>
            <w:pPr>
              <w:widowControl w:val="0"/>
              <w:wordWrap/>
              <w:adjustRightInd w:val="0"/>
              <w:snapToGrid w:val="0"/>
              <w:spacing w:line="400" w:lineRule="exact"/>
              <w:ind w:left="0" w:leftChars="0" w:right="0" w:firstLine="0" w:firstLineChars="0"/>
              <w:jc w:val="center"/>
              <w:textAlignment w:val="auto"/>
              <w:outlineLvl w:val="9"/>
              <w:rPr>
                <w:bCs/>
                <w:color w:val="000000"/>
                <w:sz w:val="24"/>
              </w:rPr>
            </w:pPr>
            <w:r>
              <w:rPr>
                <w:bCs/>
                <w:color w:val="000000"/>
                <w:sz w:val="24"/>
              </w:rPr>
              <w:t>外观</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18877-2020</w:t>
            </w:r>
          </w:p>
        </w:tc>
        <w:tc>
          <w:tcPr>
            <w:tcW w:w="76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4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2</w:t>
            </w:r>
          </w:p>
        </w:tc>
        <w:tc>
          <w:tcPr>
            <w:tcW w:w="202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总养分（N+P</w:t>
            </w:r>
            <w:r>
              <w:rPr>
                <w:bCs/>
                <w:color w:val="000000"/>
                <w:sz w:val="24"/>
                <w:vertAlign w:val="subscript"/>
              </w:rPr>
              <w:t>2</w:t>
            </w:r>
            <w:r>
              <w:rPr>
                <w:bCs/>
                <w:color w:val="000000"/>
                <w:sz w:val="24"/>
              </w:rPr>
              <w:t>O</w:t>
            </w:r>
            <w:r>
              <w:rPr>
                <w:bCs/>
                <w:color w:val="000000"/>
                <w:sz w:val="24"/>
                <w:vertAlign w:val="subscript"/>
              </w:rPr>
              <w:t>5</w:t>
            </w:r>
            <w:r>
              <w:rPr>
                <w:bCs/>
                <w:color w:val="000000"/>
                <w:sz w:val="24"/>
              </w:rPr>
              <w:t>+K</w:t>
            </w:r>
            <w:r>
              <w:rPr>
                <w:bCs/>
                <w:color w:val="000000"/>
                <w:sz w:val="24"/>
                <w:vertAlign w:val="subscript"/>
              </w:rPr>
              <w:t>2</w:t>
            </w:r>
            <w:r>
              <w:rPr>
                <w:bCs/>
                <w:color w:val="000000"/>
                <w:sz w:val="24"/>
              </w:rPr>
              <w:t>O）含量</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18877-2020</w:t>
            </w:r>
          </w:p>
        </w:tc>
        <w:tc>
          <w:tcPr>
            <w:tcW w:w="76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4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3</w:t>
            </w:r>
          </w:p>
        </w:tc>
        <w:tc>
          <w:tcPr>
            <w:tcW w:w="202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有机质含量</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18877-2020</w:t>
            </w:r>
          </w:p>
        </w:tc>
        <w:tc>
          <w:tcPr>
            <w:tcW w:w="76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4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4</w:t>
            </w:r>
          </w:p>
        </w:tc>
        <w:tc>
          <w:tcPr>
            <w:tcW w:w="202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酸碱度（pH值）</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18877-2020</w:t>
            </w:r>
          </w:p>
        </w:tc>
        <w:tc>
          <w:tcPr>
            <w:tcW w:w="76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4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5</w:t>
            </w:r>
          </w:p>
        </w:tc>
        <w:tc>
          <w:tcPr>
            <w:tcW w:w="2025" w:type="dxa"/>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水分（H</w:t>
            </w:r>
            <w:r>
              <w:rPr>
                <w:bCs/>
                <w:color w:val="000000"/>
                <w:sz w:val="24"/>
              </w:rPr>
              <w:t>20</w:t>
            </w:r>
            <w:r>
              <w:rPr>
                <w:rFonts w:hint="eastAsia"/>
                <w:bCs/>
                <w:color w:val="000000"/>
                <w:sz w:val="24"/>
              </w:rPr>
              <w:t>）</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18877-2020</w:t>
            </w:r>
          </w:p>
        </w:tc>
        <w:tc>
          <w:tcPr>
            <w:tcW w:w="76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4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6</w:t>
            </w:r>
          </w:p>
        </w:tc>
        <w:tc>
          <w:tcPr>
            <w:tcW w:w="2025" w:type="dxa"/>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蛔虫卵死亡率</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18877-2020</w:t>
            </w:r>
          </w:p>
        </w:tc>
        <w:tc>
          <w:tcPr>
            <w:tcW w:w="76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4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7</w:t>
            </w:r>
          </w:p>
        </w:tc>
        <w:tc>
          <w:tcPr>
            <w:tcW w:w="2025" w:type="dxa"/>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粪大肠菌群数</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18877-2020</w:t>
            </w:r>
          </w:p>
        </w:tc>
        <w:tc>
          <w:tcPr>
            <w:tcW w:w="76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4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8</w:t>
            </w:r>
          </w:p>
        </w:tc>
        <w:tc>
          <w:tcPr>
            <w:tcW w:w="2025" w:type="dxa"/>
            <w:vAlign w:val="center"/>
          </w:tcPr>
          <w:p>
            <w:pPr>
              <w:widowControl w:val="0"/>
              <w:wordWrap/>
              <w:adjustRightInd w:val="0"/>
              <w:snapToGrid w:val="0"/>
              <w:spacing w:line="400" w:lineRule="exact"/>
              <w:ind w:left="0" w:leftChars="0" w:right="0" w:firstLine="0" w:firstLineChars="0"/>
              <w:jc w:val="center"/>
              <w:textAlignment w:val="auto"/>
              <w:outlineLvl w:val="9"/>
              <w:rPr>
                <w:bCs/>
                <w:color w:val="000000"/>
                <w:sz w:val="24"/>
              </w:rPr>
            </w:pPr>
            <w:r>
              <w:rPr>
                <w:bCs/>
                <w:color w:val="000000"/>
                <w:sz w:val="24"/>
              </w:rPr>
              <w:t>氯离子含量</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18877-2020</w:t>
            </w:r>
          </w:p>
        </w:tc>
        <w:tc>
          <w:tcPr>
            <w:tcW w:w="76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4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9</w:t>
            </w:r>
          </w:p>
        </w:tc>
        <w:tc>
          <w:tcPr>
            <w:tcW w:w="202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砷及其化合物含量（以As计）</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18877-2020</w:t>
            </w:r>
          </w:p>
        </w:tc>
        <w:tc>
          <w:tcPr>
            <w:tcW w:w="76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4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10</w:t>
            </w:r>
          </w:p>
        </w:tc>
        <w:tc>
          <w:tcPr>
            <w:tcW w:w="202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镉及其化合物含量（以Cd计）</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18877-2020</w:t>
            </w:r>
          </w:p>
        </w:tc>
        <w:tc>
          <w:tcPr>
            <w:tcW w:w="76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4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11</w:t>
            </w:r>
          </w:p>
        </w:tc>
        <w:tc>
          <w:tcPr>
            <w:tcW w:w="202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铅及其化合物含量（以Pb计）</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18877-2020</w:t>
            </w:r>
          </w:p>
        </w:tc>
        <w:tc>
          <w:tcPr>
            <w:tcW w:w="76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4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1" w:hRule="atLeast"/>
          <w:jc w:val="center"/>
        </w:trPr>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12</w:t>
            </w:r>
          </w:p>
        </w:tc>
        <w:tc>
          <w:tcPr>
            <w:tcW w:w="202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铬及其化合物含量（以Cr计）</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18877-2020</w:t>
            </w:r>
          </w:p>
        </w:tc>
        <w:tc>
          <w:tcPr>
            <w:tcW w:w="76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4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13</w:t>
            </w:r>
          </w:p>
        </w:tc>
        <w:tc>
          <w:tcPr>
            <w:tcW w:w="202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汞及其化合物含量（以Hg计）</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bCs/>
                <w:color w:val="000000"/>
                <w:sz w:val="24"/>
              </w:rPr>
              <w:t>GB/T 18877-2020</w:t>
            </w:r>
          </w:p>
        </w:tc>
        <w:tc>
          <w:tcPr>
            <w:tcW w:w="76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4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14</w:t>
            </w:r>
          </w:p>
        </w:tc>
        <w:tc>
          <w:tcPr>
            <w:tcW w:w="202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包装标识</w:t>
            </w:r>
          </w:p>
        </w:tc>
        <w:tc>
          <w:tcPr>
            <w:tcW w:w="20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GB/T 18877-2020</w:t>
            </w:r>
          </w:p>
        </w:tc>
        <w:tc>
          <w:tcPr>
            <w:tcW w:w="76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48"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bl>
    <w:p>
      <w:pPr>
        <w:wordWrap/>
        <w:adjustRightInd w:val="0"/>
        <w:snapToGrid w:val="0"/>
        <w:spacing w:line="520" w:lineRule="exact"/>
        <w:ind w:left="0" w:leftChars="0" w:right="0" w:firstLine="320" w:firstLineChars="100"/>
        <w:textAlignment w:val="auto"/>
        <w:rPr>
          <w:color w:val="000000"/>
          <w:szCs w:val="21"/>
        </w:rPr>
      </w:pPr>
      <w:r>
        <w:rPr>
          <w:rFonts w:hint="eastAsia"/>
          <w:color w:val="000000"/>
          <w:szCs w:val="21"/>
          <w:lang w:eastAsia="zh-CN"/>
        </w:rPr>
        <w:t>（四）</w:t>
      </w:r>
      <w:r>
        <w:rPr>
          <w:color w:val="000000"/>
          <w:szCs w:val="21"/>
        </w:rPr>
        <w:t>有机肥料</w:t>
      </w:r>
    </w:p>
    <w:tbl>
      <w:tblPr>
        <w:tblStyle w:val="6"/>
        <w:tblW w:w="8757" w:type="dxa"/>
        <w:jc w:val="center"/>
        <w:tblInd w:w="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040"/>
        <w:gridCol w:w="2010"/>
        <w:gridCol w:w="780"/>
        <w:gridCol w:w="705"/>
        <w:gridCol w:w="765"/>
        <w:gridCol w:w="768"/>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
                <w:sz w:val="24"/>
              </w:rPr>
            </w:pPr>
            <w:r>
              <w:rPr>
                <w:rFonts w:hint="eastAsia"/>
                <w:color w:val="000000"/>
                <w:szCs w:val="21"/>
                <w:lang w:val="en-US" w:eastAsia="zh-CN"/>
              </w:rPr>
              <w:t xml:space="preserve"> </w:t>
            </w:r>
            <w:r>
              <w:rPr>
                <w:b/>
                <w:sz w:val="24"/>
              </w:rPr>
              <w:t>序号</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
                <w:sz w:val="24"/>
              </w:rPr>
            </w:pPr>
            <w:r>
              <w:rPr>
                <w:b/>
                <w:sz w:val="24"/>
              </w:rPr>
              <w:t>检验项目</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
                <w:sz w:val="24"/>
              </w:rPr>
            </w:pPr>
            <w:r>
              <w:rPr>
                <w:b/>
                <w:sz w:val="24"/>
              </w:rPr>
              <w:t>检验方法</w:t>
            </w: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
                <w:sz w:val="24"/>
              </w:rPr>
            </w:pPr>
            <w:r>
              <w:rPr>
                <w:b/>
                <w:sz w:val="24"/>
              </w:rPr>
              <w:t>强制性</w:t>
            </w: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
                <w:sz w:val="24"/>
              </w:rPr>
            </w:pPr>
            <w:r>
              <w:rPr>
                <w:b/>
                <w:sz w:val="24"/>
              </w:rPr>
              <w:t>非强制性</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
                <w:sz w:val="24"/>
              </w:rPr>
            </w:pPr>
            <w:r>
              <w:rPr>
                <w:b/>
                <w:sz w:val="24"/>
              </w:rPr>
              <w:t>重要项</w:t>
            </w:r>
          </w:p>
        </w:tc>
        <w:tc>
          <w:tcPr>
            <w:tcW w:w="7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
                <w:sz w:val="24"/>
              </w:rPr>
            </w:pPr>
            <w:r>
              <w:rPr>
                <w:b/>
                <w:sz w:val="24"/>
              </w:rPr>
              <w:t>较重要项</w:t>
            </w:r>
          </w:p>
        </w:tc>
        <w:tc>
          <w:tcPr>
            <w:tcW w:w="812"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
                <w:sz w:val="24"/>
              </w:rPr>
            </w:pPr>
            <w:r>
              <w:rPr>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1</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jc w:val="center"/>
              <w:textAlignment w:val="auto"/>
              <w:outlineLvl w:val="9"/>
              <w:rPr>
                <w:bCs/>
                <w:color w:val="000000"/>
                <w:sz w:val="24"/>
              </w:rPr>
            </w:pPr>
            <w:r>
              <w:rPr>
                <w:bCs/>
                <w:color w:val="000000"/>
                <w:sz w:val="24"/>
              </w:rPr>
              <w:t>外观</w:t>
            </w:r>
          </w:p>
        </w:tc>
        <w:tc>
          <w:tcPr>
            <w:tcW w:w="2010"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Cs/>
                <w:color w:val="000000"/>
                <w:sz w:val="24"/>
              </w:rPr>
            </w:pPr>
            <w:r>
              <w:rPr>
                <w:bCs/>
                <w:color w:val="000000"/>
                <w:sz w:val="24"/>
              </w:rPr>
              <w:t>NY/T 525-2021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2</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jc w:val="center"/>
              <w:textAlignment w:val="auto"/>
              <w:outlineLvl w:val="9"/>
              <w:rPr>
                <w:bCs/>
                <w:color w:val="000000"/>
                <w:sz w:val="24"/>
              </w:rPr>
            </w:pPr>
            <w:r>
              <w:rPr>
                <w:bCs/>
                <w:color w:val="000000"/>
                <w:sz w:val="24"/>
              </w:rPr>
              <w:t>有机质的质量分数</w:t>
            </w:r>
          </w:p>
        </w:tc>
        <w:tc>
          <w:tcPr>
            <w:tcW w:w="2010"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Cs/>
                <w:color w:val="000000"/>
                <w:sz w:val="24"/>
              </w:rPr>
            </w:pPr>
            <w:r>
              <w:rPr>
                <w:bCs/>
                <w:color w:val="000000"/>
                <w:sz w:val="24"/>
              </w:rPr>
              <w:t>NY/T 525-2021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3</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jc w:val="center"/>
              <w:textAlignment w:val="auto"/>
              <w:outlineLvl w:val="9"/>
              <w:rPr>
                <w:bCs/>
                <w:color w:val="000000"/>
                <w:sz w:val="24"/>
              </w:rPr>
            </w:pPr>
            <w:r>
              <w:rPr>
                <w:bCs/>
                <w:color w:val="000000"/>
                <w:sz w:val="24"/>
              </w:rPr>
              <w:t>总养分(N+P</w:t>
            </w:r>
            <w:r>
              <w:rPr>
                <w:bCs/>
                <w:color w:val="000000"/>
                <w:sz w:val="24"/>
                <w:vertAlign w:val="subscript"/>
              </w:rPr>
              <w:t>2</w:t>
            </w:r>
            <w:r>
              <w:rPr>
                <w:bCs/>
                <w:color w:val="000000"/>
                <w:sz w:val="24"/>
              </w:rPr>
              <w:t>O</w:t>
            </w:r>
            <w:r>
              <w:rPr>
                <w:bCs/>
                <w:color w:val="000000"/>
                <w:sz w:val="24"/>
                <w:vertAlign w:val="subscript"/>
              </w:rPr>
              <w:t>5</w:t>
            </w:r>
            <w:r>
              <w:rPr>
                <w:bCs/>
                <w:color w:val="000000"/>
                <w:sz w:val="24"/>
              </w:rPr>
              <w:t>+K</w:t>
            </w:r>
            <w:r>
              <w:rPr>
                <w:bCs/>
                <w:color w:val="000000"/>
                <w:sz w:val="24"/>
                <w:vertAlign w:val="subscript"/>
              </w:rPr>
              <w:t>2</w:t>
            </w:r>
            <w:r>
              <w:rPr>
                <w:bCs/>
                <w:color w:val="000000"/>
                <w:sz w:val="24"/>
              </w:rPr>
              <w:t>O)的质量分数</w:t>
            </w:r>
          </w:p>
        </w:tc>
        <w:tc>
          <w:tcPr>
            <w:tcW w:w="2010" w:type="dxa"/>
            <w:tcBorders>
              <w:left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Cs/>
                <w:color w:val="000000"/>
                <w:sz w:val="24"/>
              </w:rPr>
            </w:pPr>
            <w:r>
              <w:rPr>
                <w:bCs/>
                <w:color w:val="000000"/>
                <w:sz w:val="24"/>
              </w:rPr>
              <w:t>NY/T 525-2021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4</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jc w:val="center"/>
              <w:textAlignment w:val="auto"/>
              <w:outlineLvl w:val="9"/>
              <w:rPr>
                <w:rFonts w:ascii="宋体" w:hAnsi="宋体"/>
                <w:sz w:val="24"/>
              </w:rPr>
            </w:pPr>
            <w:r>
              <w:rPr>
                <w:rFonts w:hint="eastAsia" w:ascii="宋体" w:hAnsi="宋体"/>
                <w:sz w:val="24"/>
              </w:rPr>
              <w:t>水分（鲜样）的质量分数</w:t>
            </w:r>
          </w:p>
        </w:tc>
        <w:tc>
          <w:tcPr>
            <w:tcW w:w="2010" w:type="dxa"/>
            <w:tcBorders>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Cs/>
                <w:color w:val="000000"/>
                <w:sz w:val="24"/>
              </w:rPr>
            </w:pPr>
            <w:r>
              <w:rPr>
                <w:bCs/>
                <w:color w:val="000000"/>
                <w:sz w:val="24"/>
              </w:rPr>
              <w:t>NY/T 525-2021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5</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jc w:val="center"/>
              <w:textAlignment w:val="auto"/>
              <w:outlineLvl w:val="9"/>
              <w:rPr>
                <w:bCs/>
                <w:color w:val="000000"/>
                <w:sz w:val="24"/>
              </w:rPr>
            </w:pPr>
            <w:r>
              <w:rPr>
                <w:bCs/>
                <w:color w:val="000000"/>
                <w:sz w:val="24"/>
              </w:rPr>
              <w:t>酸碱度（pH）</w:t>
            </w:r>
          </w:p>
        </w:tc>
        <w:tc>
          <w:tcPr>
            <w:tcW w:w="2010" w:type="dxa"/>
            <w:tcBorders>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Cs/>
                <w:color w:val="000000"/>
                <w:sz w:val="24"/>
              </w:rPr>
            </w:pPr>
            <w:r>
              <w:rPr>
                <w:bCs/>
                <w:color w:val="000000"/>
                <w:sz w:val="24"/>
              </w:rPr>
              <w:t>NY/T 525-2021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6</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jc w:val="center"/>
              <w:textAlignment w:val="auto"/>
              <w:outlineLvl w:val="9"/>
              <w:rPr>
                <w:bCs/>
                <w:color w:val="000000"/>
                <w:sz w:val="24"/>
              </w:rPr>
            </w:pPr>
            <w:r>
              <w:rPr>
                <w:bCs/>
                <w:color w:val="000000"/>
                <w:sz w:val="24"/>
              </w:rPr>
              <w:t>总砷（As）</w:t>
            </w:r>
          </w:p>
        </w:tc>
        <w:tc>
          <w:tcPr>
            <w:tcW w:w="2010"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Cs/>
                <w:color w:val="000000"/>
                <w:sz w:val="24"/>
              </w:rPr>
            </w:pPr>
            <w:r>
              <w:rPr>
                <w:bCs/>
                <w:color w:val="000000"/>
                <w:sz w:val="24"/>
              </w:rPr>
              <w:t>NY/T 525-2021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7</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jc w:val="center"/>
              <w:textAlignment w:val="auto"/>
              <w:outlineLvl w:val="9"/>
              <w:rPr>
                <w:bCs/>
                <w:color w:val="000000"/>
                <w:sz w:val="24"/>
              </w:rPr>
            </w:pPr>
            <w:r>
              <w:rPr>
                <w:bCs/>
                <w:color w:val="000000"/>
                <w:sz w:val="24"/>
              </w:rPr>
              <w:t>总汞（Hg）</w:t>
            </w:r>
          </w:p>
        </w:tc>
        <w:tc>
          <w:tcPr>
            <w:tcW w:w="2010" w:type="dxa"/>
            <w:tcBorders>
              <w:left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Cs/>
                <w:color w:val="000000"/>
                <w:sz w:val="24"/>
              </w:rPr>
            </w:pPr>
            <w:r>
              <w:rPr>
                <w:bCs/>
                <w:color w:val="000000"/>
                <w:sz w:val="24"/>
              </w:rPr>
              <w:t>NY/T 525-2021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8</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jc w:val="center"/>
              <w:textAlignment w:val="auto"/>
              <w:outlineLvl w:val="9"/>
              <w:rPr>
                <w:bCs/>
                <w:color w:val="000000"/>
                <w:sz w:val="24"/>
              </w:rPr>
            </w:pPr>
            <w:r>
              <w:rPr>
                <w:bCs/>
                <w:color w:val="000000"/>
                <w:sz w:val="24"/>
              </w:rPr>
              <w:t>总铅（Pb）</w:t>
            </w:r>
          </w:p>
        </w:tc>
        <w:tc>
          <w:tcPr>
            <w:tcW w:w="2010" w:type="dxa"/>
            <w:tcBorders>
              <w:left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Cs/>
                <w:color w:val="000000"/>
                <w:sz w:val="24"/>
              </w:rPr>
            </w:pPr>
            <w:r>
              <w:rPr>
                <w:bCs/>
                <w:color w:val="000000"/>
                <w:sz w:val="24"/>
              </w:rPr>
              <w:t>NY/T 525-2021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rFonts w:hint="eastAsia"/>
                <w:sz w:val="24"/>
              </w:rPr>
              <w:t>9</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jc w:val="center"/>
              <w:textAlignment w:val="auto"/>
              <w:outlineLvl w:val="9"/>
              <w:rPr>
                <w:bCs/>
                <w:color w:val="000000"/>
                <w:sz w:val="24"/>
              </w:rPr>
            </w:pPr>
            <w:r>
              <w:rPr>
                <w:bCs/>
                <w:color w:val="000000"/>
                <w:sz w:val="24"/>
              </w:rPr>
              <w:t>总镉（Cd）</w:t>
            </w:r>
          </w:p>
        </w:tc>
        <w:tc>
          <w:tcPr>
            <w:tcW w:w="2010" w:type="dxa"/>
            <w:tcBorders>
              <w:left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Cs/>
                <w:color w:val="000000"/>
                <w:sz w:val="24"/>
              </w:rPr>
            </w:pPr>
            <w:r>
              <w:rPr>
                <w:bCs/>
                <w:color w:val="000000"/>
                <w:sz w:val="24"/>
              </w:rPr>
              <w:t>NY/T 525-2021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rFonts w:hint="eastAsia"/>
                <w:sz w:val="24"/>
              </w:rPr>
              <w:t>10</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jc w:val="center"/>
              <w:textAlignment w:val="auto"/>
              <w:outlineLvl w:val="9"/>
              <w:rPr>
                <w:bCs/>
                <w:color w:val="000000"/>
                <w:sz w:val="24"/>
              </w:rPr>
            </w:pPr>
            <w:r>
              <w:rPr>
                <w:bCs/>
                <w:color w:val="000000"/>
                <w:sz w:val="24"/>
              </w:rPr>
              <w:t>总铬（Cr）</w:t>
            </w:r>
          </w:p>
        </w:tc>
        <w:tc>
          <w:tcPr>
            <w:tcW w:w="2010" w:type="dxa"/>
            <w:tcBorders>
              <w:left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bCs/>
                <w:color w:val="000000"/>
                <w:sz w:val="24"/>
              </w:rPr>
            </w:pPr>
            <w:r>
              <w:rPr>
                <w:bCs/>
                <w:color w:val="000000"/>
                <w:sz w:val="24"/>
              </w:rPr>
              <w:t>NY/T 525-2021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rFonts w:hint="eastAsia"/>
                <w:sz w:val="24"/>
              </w:rPr>
              <w:t>11</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jc w:val="center"/>
              <w:textAlignment w:val="auto"/>
              <w:outlineLvl w:val="9"/>
              <w:rPr>
                <w:rFonts w:hint="eastAsia" w:ascii="宋体" w:hAnsi="宋体"/>
                <w:sz w:val="24"/>
              </w:rPr>
            </w:pPr>
            <w:r>
              <w:rPr>
                <w:rFonts w:hint="eastAsia" w:ascii="宋体" w:hAnsi="宋体"/>
                <w:sz w:val="24"/>
              </w:rPr>
              <w:t>蛔虫卵死亡率</w:t>
            </w:r>
          </w:p>
        </w:tc>
        <w:tc>
          <w:tcPr>
            <w:tcW w:w="2010" w:type="dxa"/>
            <w:tcBorders>
              <w:left w:val="single" w:color="auto" w:sz="4" w:space="0"/>
              <w:right w:val="single" w:color="auto" w:sz="4" w:space="0"/>
            </w:tcBorders>
            <w:vAlign w:val="center"/>
          </w:tcPr>
          <w:p>
            <w:pPr>
              <w:widowControl w:val="0"/>
              <w:wordWrap/>
              <w:spacing w:line="400" w:lineRule="exact"/>
              <w:ind w:left="0" w:leftChars="0" w:right="0"/>
              <w:jc w:val="center"/>
              <w:textAlignment w:val="auto"/>
              <w:outlineLvl w:val="9"/>
              <w:rPr>
                <w:bCs/>
                <w:color w:val="000000"/>
                <w:sz w:val="24"/>
              </w:rPr>
            </w:pPr>
            <w:r>
              <w:rPr>
                <w:rFonts w:hint="eastAsia"/>
                <w:bCs/>
                <w:color w:val="000000"/>
                <w:sz w:val="24"/>
              </w:rPr>
              <w:t>NY/T 525-2021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rFonts w:hint="eastAsia"/>
                <w:sz w:val="24"/>
              </w:rPr>
              <w:t>12</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jc w:val="center"/>
              <w:textAlignment w:val="auto"/>
              <w:outlineLvl w:val="9"/>
              <w:rPr>
                <w:rFonts w:hint="eastAsia" w:ascii="宋体" w:hAnsi="宋体"/>
                <w:sz w:val="24"/>
              </w:rPr>
            </w:pPr>
            <w:r>
              <w:rPr>
                <w:rFonts w:hint="eastAsia" w:ascii="宋体" w:hAnsi="宋体"/>
                <w:sz w:val="24"/>
              </w:rPr>
              <w:t>粪大肠菌群数</w:t>
            </w:r>
          </w:p>
        </w:tc>
        <w:tc>
          <w:tcPr>
            <w:tcW w:w="2010" w:type="dxa"/>
            <w:tcBorders>
              <w:left w:val="single" w:color="auto" w:sz="4" w:space="0"/>
              <w:right w:val="single" w:color="auto" w:sz="4" w:space="0"/>
            </w:tcBorders>
            <w:vAlign w:val="center"/>
          </w:tcPr>
          <w:p>
            <w:pPr>
              <w:widowControl w:val="0"/>
              <w:wordWrap/>
              <w:spacing w:line="400" w:lineRule="exact"/>
              <w:ind w:left="0" w:leftChars="0" w:right="0"/>
              <w:jc w:val="center"/>
              <w:textAlignment w:val="auto"/>
              <w:outlineLvl w:val="9"/>
              <w:rPr>
                <w:bCs/>
                <w:color w:val="000000"/>
                <w:sz w:val="24"/>
              </w:rPr>
            </w:pPr>
            <w:r>
              <w:rPr>
                <w:rFonts w:hint="eastAsia"/>
                <w:bCs/>
                <w:color w:val="000000"/>
                <w:sz w:val="24"/>
              </w:rPr>
              <w:t>NY/T 525-2021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rFonts w:hint="eastAsia"/>
                <w:sz w:val="24"/>
              </w:rPr>
              <w:t>13</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360" w:firstLineChars="150"/>
              <w:textAlignment w:val="auto"/>
              <w:outlineLvl w:val="9"/>
              <w:rPr>
                <w:bCs/>
                <w:color w:val="000000"/>
                <w:sz w:val="24"/>
              </w:rPr>
            </w:pPr>
            <w:r>
              <w:rPr>
                <w:rFonts w:hint="eastAsia"/>
                <w:bCs/>
                <w:color w:val="000000"/>
                <w:sz w:val="24"/>
              </w:rPr>
              <w:t>包装标识</w:t>
            </w:r>
          </w:p>
        </w:tc>
        <w:tc>
          <w:tcPr>
            <w:tcW w:w="2010" w:type="dxa"/>
            <w:tcBorders>
              <w:left w:val="single" w:color="auto" w:sz="4" w:space="0"/>
              <w:bottom w:val="single" w:color="auto" w:sz="4" w:space="0"/>
              <w:right w:val="single" w:color="auto" w:sz="4" w:space="0"/>
            </w:tcBorders>
            <w:vAlign w:val="center"/>
          </w:tcPr>
          <w:p>
            <w:pPr>
              <w:widowControl w:val="0"/>
              <w:wordWrap/>
              <w:spacing w:line="400" w:lineRule="exact"/>
              <w:ind w:left="0" w:leftChars="0" w:right="0"/>
              <w:jc w:val="center"/>
              <w:textAlignment w:val="auto"/>
              <w:outlineLvl w:val="9"/>
              <w:rPr>
                <w:bCs/>
                <w:color w:val="000000"/>
                <w:sz w:val="24"/>
              </w:rPr>
            </w:pPr>
            <w:r>
              <w:rPr>
                <w:rFonts w:hint="eastAsia"/>
                <w:bCs/>
                <w:color w:val="000000"/>
                <w:sz w:val="24"/>
              </w:rPr>
              <w:t>NY/T 525-2021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c>
          <w:tcPr>
            <w:tcW w:w="7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r>
              <w:rPr>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jc w:val="center"/>
              <w:textAlignment w:val="auto"/>
              <w:outlineLvl w:val="9"/>
              <w:rPr>
                <w:sz w:val="24"/>
              </w:rPr>
            </w:pPr>
          </w:p>
        </w:tc>
      </w:tr>
    </w:tbl>
    <w:p>
      <w:pPr>
        <w:wordWrap/>
        <w:adjustRightInd w:val="0"/>
        <w:snapToGrid w:val="0"/>
        <w:spacing w:line="520" w:lineRule="exact"/>
        <w:ind w:left="0" w:leftChars="0" w:right="0" w:firstLine="320" w:firstLineChars="100"/>
        <w:textAlignment w:val="auto"/>
        <w:rPr>
          <w:color w:val="000000"/>
          <w:szCs w:val="21"/>
        </w:rPr>
      </w:pPr>
      <w:r>
        <w:rPr>
          <w:rFonts w:hint="eastAsia"/>
          <w:color w:val="000000"/>
          <w:szCs w:val="21"/>
          <w:lang w:eastAsia="zh-CN"/>
        </w:rPr>
        <w:t>（五）</w:t>
      </w:r>
      <w:r>
        <w:rPr>
          <w:color w:val="000000"/>
          <w:szCs w:val="21"/>
        </w:rPr>
        <w:t>生物有机肥</w:t>
      </w:r>
    </w:p>
    <w:tbl>
      <w:tblPr>
        <w:tblStyle w:val="6"/>
        <w:tblW w:w="8713" w:type="dxa"/>
        <w:jc w:val="center"/>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2070"/>
        <w:gridCol w:w="1995"/>
        <w:gridCol w:w="750"/>
        <w:gridCol w:w="762"/>
        <w:gridCol w:w="738"/>
        <w:gridCol w:w="76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bookmarkStart w:id="0" w:name="_GoBack"/>
            <w:r>
              <w:rPr>
                <w:rFonts w:hint="eastAsia"/>
                <w:color w:val="000000"/>
                <w:szCs w:val="21"/>
                <w:lang w:val="en-US" w:eastAsia="zh-CN"/>
              </w:rPr>
              <w:t xml:space="preserve"> </w:t>
            </w:r>
            <w:r>
              <w:rPr>
                <w:b/>
                <w:sz w:val="24"/>
              </w:rPr>
              <w:t>序号</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检验项目</w:t>
            </w:r>
          </w:p>
        </w:tc>
        <w:tc>
          <w:tcPr>
            <w:tcW w:w="19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检验方法</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强制性</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非强制性</w:t>
            </w:r>
          </w:p>
        </w:tc>
        <w:tc>
          <w:tcPr>
            <w:tcW w:w="73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重要项</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较重要项</w:t>
            </w:r>
          </w:p>
        </w:tc>
        <w:tc>
          <w:tcPr>
            <w:tcW w:w="765"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b/>
                <w:sz w:val="24"/>
              </w:rPr>
            </w:pPr>
            <w:r>
              <w:rPr>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1</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外观</w:t>
            </w:r>
          </w:p>
        </w:tc>
        <w:tc>
          <w:tcPr>
            <w:tcW w:w="1995" w:type="dxa"/>
            <w:tcBorders>
              <w:top w:val="single" w:color="auto" w:sz="4" w:space="0"/>
              <w:left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NY 884-2012</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2</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有机质</w:t>
            </w:r>
          </w:p>
        </w:tc>
        <w:tc>
          <w:tcPr>
            <w:tcW w:w="1995" w:type="dxa"/>
            <w:tcBorders>
              <w:top w:val="single" w:color="auto" w:sz="4" w:space="0"/>
              <w:left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NY</w:t>
            </w:r>
            <w:r>
              <w:rPr>
                <w:bCs/>
                <w:color w:val="000000"/>
                <w:sz w:val="24"/>
              </w:rPr>
              <w:t xml:space="preserve"> </w:t>
            </w:r>
            <w:r>
              <w:rPr>
                <w:rFonts w:hint="eastAsia"/>
                <w:bCs/>
                <w:color w:val="000000"/>
                <w:sz w:val="24"/>
              </w:rPr>
              <w:t>884-2012</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3</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水分</w:t>
            </w:r>
          </w:p>
        </w:tc>
        <w:tc>
          <w:tcPr>
            <w:tcW w:w="1995" w:type="dxa"/>
            <w:tcBorders>
              <w:left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NY 884-2012</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4</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bCs/>
                <w:color w:val="000000"/>
                <w:sz w:val="24"/>
              </w:rPr>
              <w:t>pH</w:t>
            </w:r>
          </w:p>
        </w:tc>
        <w:tc>
          <w:tcPr>
            <w:tcW w:w="1995" w:type="dxa"/>
            <w:tcBorders>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NY 884-2012</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5</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粪大肠菌群数</w:t>
            </w:r>
          </w:p>
        </w:tc>
        <w:tc>
          <w:tcPr>
            <w:tcW w:w="1995" w:type="dxa"/>
            <w:tcBorders>
              <w:top w:val="single" w:color="auto" w:sz="4" w:space="0"/>
              <w:left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NY 884-2012</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6</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蛔虫卵死亡率</w:t>
            </w:r>
          </w:p>
        </w:tc>
        <w:tc>
          <w:tcPr>
            <w:tcW w:w="1995" w:type="dxa"/>
            <w:tcBorders>
              <w:left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NY 884-2012</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7</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总砷(As)</w:t>
            </w:r>
          </w:p>
        </w:tc>
        <w:tc>
          <w:tcPr>
            <w:tcW w:w="1995" w:type="dxa"/>
            <w:tcBorders>
              <w:left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NY 884-2012</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8</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总镉(Cd)</w:t>
            </w:r>
          </w:p>
        </w:tc>
        <w:tc>
          <w:tcPr>
            <w:tcW w:w="1995" w:type="dxa"/>
            <w:tcBorders>
              <w:left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NY 884-2012</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9</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总铅(Pb)</w:t>
            </w:r>
          </w:p>
        </w:tc>
        <w:tc>
          <w:tcPr>
            <w:tcW w:w="1995" w:type="dxa"/>
            <w:tcBorders>
              <w:left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NY 884-2012</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w:t>
            </w:r>
            <w:r>
              <w:rPr>
                <w:sz w:val="24"/>
              </w:rPr>
              <w:t>0</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总铬(Cr)</w:t>
            </w:r>
          </w:p>
        </w:tc>
        <w:tc>
          <w:tcPr>
            <w:tcW w:w="1995" w:type="dxa"/>
            <w:tcBorders>
              <w:left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NY 884-2012</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w:t>
            </w:r>
            <w:r>
              <w:rPr>
                <w:sz w:val="24"/>
              </w:rPr>
              <w:t>1</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总汞(Hg)</w:t>
            </w:r>
          </w:p>
        </w:tc>
        <w:tc>
          <w:tcPr>
            <w:tcW w:w="1995" w:type="dxa"/>
            <w:tcBorders>
              <w:left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NY 884-2012</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12</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包装标识</w:t>
            </w:r>
          </w:p>
        </w:tc>
        <w:tc>
          <w:tcPr>
            <w:tcW w:w="1995" w:type="dxa"/>
            <w:tcBorders>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bCs/>
                <w:color w:val="000000"/>
                <w:sz w:val="24"/>
              </w:rPr>
            </w:pPr>
            <w:r>
              <w:rPr>
                <w:rFonts w:hint="eastAsia"/>
                <w:bCs/>
                <w:color w:val="000000"/>
                <w:sz w:val="24"/>
              </w:rPr>
              <w:t>NY 884-2012</w:t>
            </w:r>
          </w:p>
        </w:tc>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bookmarkEnd w:id="0"/>
    </w:tbl>
    <w:p>
      <w:pPr>
        <w:wordWrap/>
        <w:adjustRightInd w:val="0"/>
        <w:snapToGrid w:val="0"/>
        <w:spacing w:line="520" w:lineRule="exact"/>
        <w:ind w:left="0" w:leftChars="0" w:right="0"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注：检验前如发现样品凝固、结块或者其他致使检验无法进行的情况，检验机构必须如实记录即时情况，提供图片等充分的证明材料，并将有关情况上报组织监督抽查的部门。</w:t>
      </w:r>
    </w:p>
    <w:p>
      <w:pPr>
        <w:wordWrap/>
        <w:adjustRightInd w:val="0"/>
        <w:snapToGrid w:val="0"/>
        <w:spacing w:line="520" w:lineRule="exact"/>
        <w:ind w:left="0" w:leftChars="0" w:right="0" w:firstLine="480" w:firstLineChars="200"/>
        <w:jc w:val="left"/>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注：执行企业标准、团体标准、地方标准的产品，检验项目参照上述内容执行。</w:t>
      </w:r>
    </w:p>
    <w:p>
      <w:pPr>
        <w:wordWrap/>
        <w:adjustRightInd w:val="0"/>
        <w:snapToGrid w:val="0"/>
        <w:spacing w:line="520" w:lineRule="exact"/>
        <w:ind w:left="0" w:leftChars="0" w:right="0" w:firstLine="48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sz w:val="24"/>
        </w:rPr>
        <w:t>凡是注日期的文件，其随后所有的修改单（不包括勘误的内容）或修订版不适用于本细则。凡是不注日期的文件，其最新版本适用于本细则。</w:t>
      </w:r>
    </w:p>
    <w:p>
      <w:pPr>
        <w:wordWrap/>
        <w:adjustRightInd w:val="0"/>
        <w:snapToGrid w:val="0"/>
        <w:spacing w:line="520" w:lineRule="exact"/>
        <w:ind w:left="0" w:leftChars="0" w:right="0" w:firstLine="640" w:firstLineChars="200"/>
        <w:textAlignment w:val="auto"/>
        <w:rPr>
          <w:rFonts w:eastAsia="黑体"/>
          <w:color w:val="000000"/>
          <w:szCs w:val="32"/>
        </w:rPr>
      </w:pPr>
      <w:r>
        <w:rPr>
          <w:rFonts w:eastAsia="黑体"/>
          <w:color w:val="000000"/>
          <w:szCs w:val="32"/>
        </w:rPr>
        <w:t>三、判定规则</w:t>
      </w:r>
    </w:p>
    <w:p>
      <w:pPr>
        <w:wordWrap/>
        <w:adjustRightInd w:val="0"/>
        <w:snapToGrid w:val="0"/>
        <w:spacing w:line="520" w:lineRule="exact"/>
        <w:ind w:left="0" w:leftChars="0" w:right="0" w:firstLine="640" w:firstLineChars="200"/>
        <w:textAlignment w:val="auto"/>
        <w:rPr>
          <w:rFonts w:eastAsia="楷体_GB2312"/>
          <w:color w:val="000000"/>
          <w:szCs w:val="32"/>
        </w:rPr>
      </w:pPr>
      <w:r>
        <w:rPr>
          <w:rFonts w:eastAsia="楷体_GB2312"/>
          <w:color w:val="000000"/>
          <w:szCs w:val="32"/>
        </w:rPr>
        <w:t>（一）依据标准</w:t>
      </w:r>
    </w:p>
    <w:p>
      <w:pPr>
        <w:wordWrap/>
        <w:adjustRightInd w:val="0"/>
        <w:snapToGrid w:val="0"/>
        <w:spacing w:line="520" w:lineRule="exact"/>
        <w:ind w:left="0" w:leftChars="0" w:right="0" w:firstLine="640"/>
        <w:textAlignment w:val="auto"/>
        <w:rPr>
          <w:color w:val="000000"/>
          <w:szCs w:val="32"/>
        </w:rPr>
      </w:pPr>
      <w:r>
        <w:rPr>
          <w:color w:val="000000"/>
          <w:szCs w:val="32"/>
        </w:rPr>
        <w:t>1. 强制性标准</w:t>
      </w:r>
    </w:p>
    <w:p>
      <w:pPr>
        <w:wordWrap/>
        <w:spacing w:line="520" w:lineRule="exact"/>
        <w:ind w:left="0" w:leftChars="0" w:right="0" w:firstLine="640" w:firstLineChars="200"/>
        <w:textAlignment w:val="auto"/>
        <w:rPr>
          <w:szCs w:val="32"/>
        </w:rPr>
      </w:pPr>
      <w:r>
        <w:rPr>
          <w:szCs w:val="32"/>
        </w:rPr>
        <w:t>GB 38400-2019《肥料中有毒有害物质的限量要求》</w:t>
      </w:r>
    </w:p>
    <w:p>
      <w:pPr>
        <w:pStyle w:val="2"/>
        <w:wordWrap/>
        <w:spacing w:line="520" w:lineRule="exact"/>
        <w:ind w:left="0" w:leftChars="0" w:right="0" w:firstLine="640" w:firstLineChars="200"/>
        <w:jc w:val="both"/>
        <w:textAlignment w:val="auto"/>
        <w:rPr>
          <w:rFonts w:ascii="Times New Roman" w:eastAsia="仿宋_GB2312"/>
          <w:kern w:val="2"/>
          <w:sz w:val="32"/>
          <w:szCs w:val="32"/>
        </w:rPr>
      </w:pPr>
      <w:r>
        <w:rPr>
          <w:rFonts w:hint="eastAsia" w:ascii="Times New Roman" w:eastAsia="仿宋_GB2312"/>
          <w:kern w:val="2"/>
          <w:sz w:val="32"/>
          <w:szCs w:val="32"/>
        </w:rPr>
        <w:t>GB 18382-2021《肥料标识 内容和要求》</w:t>
      </w:r>
    </w:p>
    <w:p>
      <w:pPr>
        <w:wordWrap/>
        <w:adjustRightInd w:val="0"/>
        <w:snapToGrid w:val="0"/>
        <w:spacing w:line="520" w:lineRule="exact"/>
        <w:ind w:left="0" w:leftChars="0" w:right="0" w:firstLine="640"/>
        <w:textAlignment w:val="auto"/>
        <w:rPr>
          <w:szCs w:val="32"/>
        </w:rPr>
      </w:pPr>
      <w:r>
        <w:rPr>
          <w:szCs w:val="32"/>
        </w:rPr>
        <w:t>2. 推荐性标准</w:t>
      </w:r>
    </w:p>
    <w:p>
      <w:pPr>
        <w:wordWrap/>
        <w:spacing w:line="520" w:lineRule="exact"/>
        <w:ind w:left="0" w:leftChars="0" w:right="0" w:firstLine="640" w:firstLineChars="200"/>
        <w:textAlignment w:val="auto"/>
        <w:rPr>
          <w:szCs w:val="32"/>
        </w:rPr>
      </w:pPr>
      <w:r>
        <w:rPr>
          <w:szCs w:val="32"/>
        </w:rPr>
        <w:t>GB/T 15063-2020《复合肥料》</w:t>
      </w:r>
    </w:p>
    <w:p>
      <w:pPr>
        <w:wordWrap/>
        <w:spacing w:line="520" w:lineRule="exact"/>
        <w:ind w:left="0" w:leftChars="0" w:right="0" w:firstLine="640" w:firstLineChars="200"/>
        <w:textAlignment w:val="auto"/>
        <w:rPr>
          <w:szCs w:val="32"/>
        </w:rPr>
      </w:pPr>
      <w:r>
        <w:rPr>
          <w:szCs w:val="32"/>
        </w:rPr>
        <w:t>GB/T 18877-2020《有机无机复混肥料》</w:t>
      </w:r>
    </w:p>
    <w:p>
      <w:pPr>
        <w:wordWrap/>
        <w:spacing w:line="520" w:lineRule="exact"/>
        <w:ind w:left="0" w:leftChars="0" w:right="0" w:firstLine="640" w:firstLineChars="200"/>
        <w:textAlignment w:val="auto"/>
        <w:rPr>
          <w:szCs w:val="32"/>
        </w:rPr>
      </w:pPr>
      <w:r>
        <w:rPr>
          <w:szCs w:val="32"/>
        </w:rPr>
        <w:t>GB/T 21633-2020《掺混肥料（BB肥）》</w:t>
      </w:r>
    </w:p>
    <w:p>
      <w:pPr>
        <w:wordWrap/>
        <w:spacing w:line="520" w:lineRule="exact"/>
        <w:ind w:left="0" w:leftChars="0" w:right="0" w:firstLine="640" w:firstLineChars="200"/>
        <w:textAlignment w:val="auto"/>
        <w:rPr>
          <w:rFonts w:hint="eastAsia"/>
          <w:szCs w:val="32"/>
        </w:rPr>
      </w:pPr>
      <w:r>
        <w:rPr>
          <w:szCs w:val="32"/>
        </w:rPr>
        <w:t>NY/T 525-2021《有机肥料》</w:t>
      </w:r>
    </w:p>
    <w:p>
      <w:pPr>
        <w:pStyle w:val="2"/>
        <w:wordWrap/>
        <w:spacing w:line="520" w:lineRule="exact"/>
        <w:ind w:left="0" w:leftChars="0" w:right="0"/>
        <w:jc w:val="both"/>
        <w:textAlignment w:val="auto"/>
        <w:rPr>
          <w:rFonts w:ascii="Times New Roman" w:eastAsia="仿宋_GB2312"/>
          <w:kern w:val="2"/>
          <w:sz w:val="32"/>
          <w:szCs w:val="32"/>
        </w:rPr>
      </w:pPr>
      <w:r>
        <w:rPr>
          <w:rFonts w:hint="eastAsia"/>
        </w:rPr>
        <w:t xml:space="preserve"> </w:t>
      </w:r>
      <w:r>
        <w:rPr>
          <w:rFonts w:hint="eastAsia" w:ascii="Times New Roman" w:eastAsia="仿宋_GB2312"/>
          <w:kern w:val="2"/>
          <w:sz w:val="32"/>
          <w:szCs w:val="32"/>
        </w:rPr>
        <w:t xml:space="preserve">   NY/T 884-2012《生物有机肥》</w:t>
      </w:r>
    </w:p>
    <w:p>
      <w:pPr>
        <w:wordWrap/>
        <w:adjustRightInd w:val="0"/>
        <w:snapToGrid w:val="0"/>
        <w:spacing w:line="520" w:lineRule="exact"/>
        <w:ind w:left="0" w:leftChars="0" w:right="0" w:firstLine="640" w:firstLineChars="200"/>
        <w:textAlignment w:val="auto"/>
        <w:rPr>
          <w:color w:val="000000"/>
          <w:szCs w:val="32"/>
        </w:rPr>
      </w:pPr>
      <w:r>
        <w:rPr>
          <w:color w:val="000000"/>
          <w:szCs w:val="32"/>
        </w:rPr>
        <w:t>现行有效的企业标准、团体标准、地方标准及产品明示质量要求。</w:t>
      </w:r>
    </w:p>
    <w:p>
      <w:pPr>
        <w:wordWrap/>
        <w:adjustRightInd w:val="0"/>
        <w:snapToGrid w:val="0"/>
        <w:spacing w:line="520" w:lineRule="exact"/>
        <w:ind w:left="0" w:leftChars="0" w:right="0" w:firstLine="640" w:firstLineChars="200"/>
        <w:textAlignment w:val="auto"/>
        <w:rPr>
          <w:rFonts w:eastAsia="楷体_GB2312"/>
          <w:color w:val="000000"/>
          <w:szCs w:val="32"/>
        </w:rPr>
      </w:pPr>
      <w:r>
        <w:rPr>
          <w:rFonts w:eastAsia="楷体_GB2312"/>
          <w:color w:val="000000"/>
          <w:szCs w:val="32"/>
        </w:rPr>
        <w:t>（二）判定原则</w:t>
      </w:r>
    </w:p>
    <w:p>
      <w:pPr>
        <w:wordWrap/>
        <w:snapToGrid w:val="0"/>
        <w:spacing w:line="520" w:lineRule="exact"/>
        <w:ind w:left="0" w:leftChars="0" w:right="0" w:firstLine="640" w:firstLineChars="200"/>
        <w:textAlignment w:val="auto"/>
        <w:rPr>
          <w:szCs w:val="32"/>
        </w:rPr>
      </w:pPr>
      <w:r>
        <w:rPr>
          <w:szCs w:val="32"/>
        </w:rPr>
        <w:t>经检验，检验项目全部合格，判定为抽取的样本所检项目未检出不合格；检验项目中任一项或一项以上不合格，判定为被抽查产品不合格。</w:t>
      </w:r>
    </w:p>
    <w:p>
      <w:pPr>
        <w:pStyle w:val="7"/>
        <w:tabs>
          <w:tab w:val="clear" w:pos="4201"/>
          <w:tab w:val="clear" w:pos="9298"/>
        </w:tabs>
        <w:wordWrap/>
        <w:spacing w:line="520" w:lineRule="exact"/>
        <w:ind w:left="0" w:leftChars="0" w:right="0"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当被检样品明示的质量要求优于监督抽查实施细则中依据的标准要求时，应按被检样品明示的质量要求判定；</w:t>
      </w:r>
    </w:p>
    <w:p>
      <w:pPr>
        <w:pStyle w:val="7"/>
        <w:tabs>
          <w:tab w:val="clear" w:pos="4201"/>
          <w:tab w:val="clear" w:pos="9298"/>
        </w:tabs>
        <w:wordWrap/>
        <w:spacing w:line="520" w:lineRule="exact"/>
        <w:ind w:left="0" w:leftChars="0" w:right="0"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当被检样品明示的质量要求劣于或不包含监督抽查实施细则中依据的强制性标准要求时，应按照强制性标准要求判定；</w:t>
      </w:r>
    </w:p>
    <w:p>
      <w:pPr>
        <w:pStyle w:val="7"/>
        <w:widowControl w:val="0"/>
        <w:tabs>
          <w:tab w:val="clear" w:pos="4201"/>
          <w:tab w:val="clear" w:pos="9298"/>
        </w:tabs>
        <w:wordWrap/>
        <w:spacing w:line="520" w:lineRule="exact"/>
        <w:ind w:left="0" w:leftChars="0" w:right="0"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7"/>
        <w:widowControl w:val="0"/>
        <w:tabs>
          <w:tab w:val="clear" w:pos="4201"/>
          <w:tab w:val="clear" w:pos="9298"/>
        </w:tabs>
        <w:wordWrap/>
        <w:spacing w:line="520" w:lineRule="exact"/>
        <w:ind w:left="0" w:leftChars="0" w:right="0"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当被检样品明示的质量要求不包含监督抽查实施细则中依据的推荐性标准要求时，该指标不参与判定，但应在检验报告中作出说明；</w:t>
      </w:r>
    </w:p>
    <w:p>
      <w:pPr>
        <w:pStyle w:val="7"/>
        <w:widowControl w:val="0"/>
        <w:tabs>
          <w:tab w:val="clear" w:pos="4201"/>
          <w:tab w:val="clear" w:pos="9298"/>
        </w:tabs>
        <w:wordWrap/>
        <w:spacing w:line="520" w:lineRule="exact"/>
        <w:ind w:left="0" w:leftChars="0" w:right="0"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当被检样品未能提供有效的企业标准时，按相关国家或行业标准进行判定；</w:t>
      </w:r>
    </w:p>
    <w:p>
      <w:pPr>
        <w:pStyle w:val="7"/>
        <w:widowControl w:val="0"/>
        <w:tabs>
          <w:tab w:val="clear" w:pos="4201"/>
          <w:tab w:val="clear" w:pos="9298"/>
        </w:tabs>
        <w:wordWrap/>
        <w:spacing w:line="520" w:lineRule="exact"/>
        <w:ind w:left="0" w:leftChars="0" w:right="0"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7"/>
        <w:widowControl w:val="0"/>
        <w:tabs>
          <w:tab w:val="clear" w:pos="4201"/>
          <w:tab w:val="clear" w:pos="9298"/>
        </w:tabs>
        <w:wordWrap/>
        <w:spacing w:line="520" w:lineRule="exact"/>
        <w:ind w:left="0" w:leftChars="0" w:right="0"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按照产品质量相关法律法规的规定判定。</w:t>
      </w:r>
    </w:p>
    <w:p>
      <w:pPr>
        <w:pStyle w:val="7"/>
        <w:tabs>
          <w:tab w:val="clear" w:pos="4201"/>
          <w:tab w:val="clear" w:pos="9298"/>
        </w:tabs>
        <w:wordWrap/>
        <w:spacing w:line="520" w:lineRule="exact"/>
        <w:ind w:left="0" w:leftChars="0" w:right="0" w:firstLine="640"/>
        <w:textAlignment w:val="auto"/>
        <w:rPr>
          <w:rFonts w:ascii="Times New Roman" w:hAnsi="Times New Roman" w:cs="Times New Roman"/>
        </w:rPr>
      </w:pPr>
      <w:r>
        <w:rPr>
          <w:rFonts w:ascii="Times New Roman" w:hAnsi="Times New Roman" w:eastAsia="仿宋_GB2312" w:cs="Times New Roman"/>
          <w:sz w:val="32"/>
          <w:szCs w:val="32"/>
        </w:rPr>
        <w:t>检验中发现因样品失效或者其他原因致使检验无法进行的，检验人员应如实记录，并提供相关证明材料，报送组织监督抽查的市场监管部门。</w:t>
      </w:r>
    </w:p>
    <w:sectPr>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9D94F78"/>
    <w:rsid w:val="00002DC4"/>
    <w:rsid w:val="0000483D"/>
    <w:rsid w:val="00017F06"/>
    <w:rsid w:val="00027231"/>
    <w:rsid w:val="00034766"/>
    <w:rsid w:val="00040624"/>
    <w:rsid w:val="000533ED"/>
    <w:rsid w:val="00064E60"/>
    <w:rsid w:val="00082342"/>
    <w:rsid w:val="00084B11"/>
    <w:rsid w:val="00085A49"/>
    <w:rsid w:val="0008798E"/>
    <w:rsid w:val="000A11D7"/>
    <w:rsid w:val="000A3136"/>
    <w:rsid w:val="000B56BA"/>
    <w:rsid w:val="000D1673"/>
    <w:rsid w:val="000D2040"/>
    <w:rsid w:val="000E5C12"/>
    <w:rsid w:val="000E68E7"/>
    <w:rsid w:val="00106A35"/>
    <w:rsid w:val="00112355"/>
    <w:rsid w:val="00123671"/>
    <w:rsid w:val="001304D9"/>
    <w:rsid w:val="00131003"/>
    <w:rsid w:val="001405EE"/>
    <w:rsid w:val="00144400"/>
    <w:rsid w:val="00145012"/>
    <w:rsid w:val="00154D0E"/>
    <w:rsid w:val="001563C1"/>
    <w:rsid w:val="00190A33"/>
    <w:rsid w:val="001B15D2"/>
    <w:rsid w:val="001D70D2"/>
    <w:rsid w:val="001E4B28"/>
    <w:rsid w:val="001F34B8"/>
    <w:rsid w:val="00202B2F"/>
    <w:rsid w:val="0021117A"/>
    <w:rsid w:val="00216BBE"/>
    <w:rsid w:val="002234B8"/>
    <w:rsid w:val="00226CD8"/>
    <w:rsid w:val="00245F5E"/>
    <w:rsid w:val="002471A0"/>
    <w:rsid w:val="002520C8"/>
    <w:rsid w:val="00261534"/>
    <w:rsid w:val="002627C1"/>
    <w:rsid w:val="00263AE8"/>
    <w:rsid w:val="00270A5C"/>
    <w:rsid w:val="002719F1"/>
    <w:rsid w:val="00276E40"/>
    <w:rsid w:val="00283B39"/>
    <w:rsid w:val="00297301"/>
    <w:rsid w:val="002C14AF"/>
    <w:rsid w:val="002C4CE4"/>
    <w:rsid w:val="002D0E3B"/>
    <w:rsid w:val="002E0860"/>
    <w:rsid w:val="002F5198"/>
    <w:rsid w:val="0030103E"/>
    <w:rsid w:val="00304A4F"/>
    <w:rsid w:val="003117C7"/>
    <w:rsid w:val="0032069A"/>
    <w:rsid w:val="003248D1"/>
    <w:rsid w:val="00335D91"/>
    <w:rsid w:val="0033670F"/>
    <w:rsid w:val="0034192C"/>
    <w:rsid w:val="00352A78"/>
    <w:rsid w:val="00355C57"/>
    <w:rsid w:val="00365D3D"/>
    <w:rsid w:val="003845BA"/>
    <w:rsid w:val="003D0BD6"/>
    <w:rsid w:val="003D193D"/>
    <w:rsid w:val="003E22A9"/>
    <w:rsid w:val="003F7486"/>
    <w:rsid w:val="00415D2E"/>
    <w:rsid w:val="00436C2F"/>
    <w:rsid w:val="00437DD1"/>
    <w:rsid w:val="00491014"/>
    <w:rsid w:val="00496051"/>
    <w:rsid w:val="004B4459"/>
    <w:rsid w:val="004D16C4"/>
    <w:rsid w:val="004E1D8E"/>
    <w:rsid w:val="005008CD"/>
    <w:rsid w:val="00501412"/>
    <w:rsid w:val="005066E0"/>
    <w:rsid w:val="00517BA3"/>
    <w:rsid w:val="005254B1"/>
    <w:rsid w:val="00526B9E"/>
    <w:rsid w:val="00527FEC"/>
    <w:rsid w:val="00553B70"/>
    <w:rsid w:val="005554BE"/>
    <w:rsid w:val="00561905"/>
    <w:rsid w:val="00570807"/>
    <w:rsid w:val="0057597A"/>
    <w:rsid w:val="005864CF"/>
    <w:rsid w:val="00586D24"/>
    <w:rsid w:val="005870F8"/>
    <w:rsid w:val="005A0932"/>
    <w:rsid w:val="005A19EC"/>
    <w:rsid w:val="005B335A"/>
    <w:rsid w:val="005C2FD8"/>
    <w:rsid w:val="005E294D"/>
    <w:rsid w:val="006010EF"/>
    <w:rsid w:val="006114B6"/>
    <w:rsid w:val="00650633"/>
    <w:rsid w:val="006523DC"/>
    <w:rsid w:val="00655DC3"/>
    <w:rsid w:val="00655E20"/>
    <w:rsid w:val="00663E8D"/>
    <w:rsid w:val="0068130C"/>
    <w:rsid w:val="00684A2C"/>
    <w:rsid w:val="006854AC"/>
    <w:rsid w:val="006856C9"/>
    <w:rsid w:val="006A0863"/>
    <w:rsid w:val="006A6CA5"/>
    <w:rsid w:val="006C29B7"/>
    <w:rsid w:val="00703AB6"/>
    <w:rsid w:val="007127E8"/>
    <w:rsid w:val="00724A31"/>
    <w:rsid w:val="00746A9F"/>
    <w:rsid w:val="00762631"/>
    <w:rsid w:val="00790BB4"/>
    <w:rsid w:val="007B0EE6"/>
    <w:rsid w:val="007C20B9"/>
    <w:rsid w:val="007E2DBA"/>
    <w:rsid w:val="007F1149"/>
    <w:rsid w:val="007F173E"/>
    <w:rsid w:val="00823BA3"/>
    <w:rsid w:val="008302AF"/>
    <w:rsid w:val="00836867"/>
    <w:rsid w:val="008539AF"/>
    <w:rsid w:val="00863AE5"/>
    <w:rsid w:val="00864D2F"/>
    <w:rsid w:val="00866947"/>
    <w:rsid w:val="00876E06"/>
    <w:rsid w:val="00884082"/>
    <w:rsid w:val="008C2265"/>
    <w:rsid w:val="008D15C7"/>
    <w:rsid w:val="008D3AB0"/>
    <w:rsid w:val="008D7362"/>
    <w:rsid w:val="008E466E"/>
    <w:rsid w:val="008E75F3"/>
    <w:rsid w:val="00900850"/>
    <w:rsid w:val="009023B6"/>
    <w:rsid w:val="009268BB"/>
    <w:rsid w:val="00950997"/>
    <w:rsid w:val="00961D19"/>
    <w:rsid w:val="0096287C"/>
    <w:rsid w:val="00963F22"/>
    <w:rsid w:val="0096478E"/>
    <w:rsid w:val="00972833"/>
    <w:rsid w:val="00973845"/>
    <w:rsid w:val="00995FFC"/>
    <w:rsid w:val="009A22F2"/>
    <w:rsid w:val="009A5081"/>
    <w:rsid w:val="009C269F"/>
    <w:rsid w:val="009D041E"/>
    <w:rsid w:val="009D1AEC"/>
    <w:rsid w:val="00A0192B"/>
    <w:rsid w:val="00A059B4"/>
    <w:rsid w:val="00A21D3B"/>
    <w:rsid w:val="00A24C7B"/>
    <w:rsid w:val="00A86C76"/>
    <w:rsid w:val="00AA1596"/>
    <w:rsid w:val="00AC7750"/>
    <w:rsid w:val="00AE1BD9"/>
    <w:rsid w:val="00AE3308"/>
    <w:rsid w:val="00AF07BE"/>
    <w:rsid w:val="00B0409C"/>
    <w:rsid w:val="00B06695"/>
    <w:rsid w:val="00B26438"/>
    <w:rsid w:val="00B44B06"/>
    <w:rsid w:val="00B64895"/>
    <w:rsid w:val="00B649B2"/>
    <w:rsid w:val="00B74E8C"/>
    <w:rsid w:val="00B81482"/>
    <w:rsid w:val="00B8394B"/>
    <w:rsid w:val="00BC5E9C"/>
    <w:rsid w:val="00BD093E"/>
    <w:rsid w:val="00BD193E"/>
    <w:rsid w:val="00BE0547"/>
    <w:rsid w:val="00BE554D"/>
    <w:rsid w:val="00BF13D6"/>
    <w:rsid w:val="00BF62A4"/>
    <w:rsid w:val="00C00B81"/>
    <w:rsid w:val="00C133CE"/>
    <w:rsid w:val="00C3094E"/>
    <w:rsid w:val="00C4053D"/>
    <w:rsid w:val="00C4522E"/>
    <w:rsid w:val="00C502B3"/>
    <w:rsid w:val="00C52A52"/>
    <w:rsid w:val="00C561F5"/>
    <w:rsid w:val="00C575B0"/>
    <w:rsid w:val="00C67955"/>
    <w:rsid w:val="00C91A0C"/>
    <w:rsid w:val="00CA3438"/>
    <w:rsid w:val="00CA5663"/>
    <w:rsid w:val="00CD682E"/>
    <w:rsid w:val="00CE12B9"/>
    <w:rsid w:val="00CE2B96"/>
    <w:rsid w:val="00CF016F"/>
    <w:rsid w:val="00D13789"/>
    <w:rsid w:val="00D247DB"/>
    <w:rsid w:val="00D24CC2"/>
    <w:rsid w:val="00D3636D"/>
    <w:rsid w:val="00D67FBF"/>
    <w:rsid w:val="00D71E7D"/>
    <w:rsid w:val="00D766D0"/>
    <w:rsid w:val="00D802D7"/>
    <w:rsid w:val="00D80CCC"/>
    <w:rsid w:val="00D8516C"/>
    <w:rsid w:val="00D92615"/>
    <w:rsid w:val="00D968B6"/>
    <w:rsid w:val="00D974CE"/>
    <w:rsid w:val="00DA066B"/>
    <w:rsid w:val="00DA1C8F"/>
    <w:rsid w:val="00DA1ED5"/>
    <w:rsid w:val="00DA50A1"/>
    <w:rsid w:val="00DC0C36"/>
    <w:rsid w:val="00DD5702"/>
    <w:rsid w:val="00DE5ED3"/>
    <w:rsid w:val="00DF74C3"/>
    <w:rsid w:val="00E02517"/>
    <w:rsid w:val="00E05833"/>
    <w:rsid w:val="00E1493C"/>
    <w:rsid w:val="00E31C0A"/>
    <w:rsid w:val="00E32383"/>
    <w:rsid w:val="00E33476"/>
    <w:rsid w:val="00E37BD5"/>
    <w:rsid w:val="00E55DBF"/>
    <w:rsid w:val="00E653F9"/>
    <w:rsid w:val="00E97BFC"/>
    <w:rsid w:val="00EA718C"/>
    <w:rsid w:val="00EC2032"/>
    <w:rsid w:val="00EC70AA"/>
    <w:rsid w:val="00EE5BE6"/>
    <w:rsid w:val="00EF5355"/>
    <w:rsid w:val="00F01DA1"/>
    <w:rsid w:val="00F34D9B"/>
    <w:rsid w:val="00F36D4E"/>
    <w:rsid w:val="00F72E8D"/>
    <w:rsid w:val="00F93518"/>
    <w:rsid w:val="00F94124"/>
    <w:rsid w:val="00FB1276"/>
    <w:rsid w:val="00FC4E64"/>
    <w:rsid w:val="00FC6941"/>
    <w:rsid w:val="00FE1C54"/>
    <w:rsid w:val="00FE4F65"/>
    <w:rsid w:val="00FF641B"/>
    <w:rsid w:val="0E1B3D25"/>
    <w:rsid w:val="18FE79A0"/>
    <w:rsid w:val="1ED92B47"/>
    <w:rsid w:val="2A856EE4"/>
    <w:rsid w:val="2FEB3161"/>
    <w:rsid w:val="35B361A6"/>
    <w:rsid w:val="401703D7"/>
    <w:rsid w:val="45624F4B"/>
    <w:rsid w:val="49492FEE"/>
    <w:rsid w:val="550B4145"/>
    <w:rsid w:val="59D94F78"/>
    <w:rsid w:val="5B27212A"/>
    <w:rsid w:val="62074C63"/>
    <w:rsid w:val="704B693F"/>
    <w:rsid w:val="7F162AA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jc w:val="center"/>
      <w:outlineLvl w:val="0"/>
    </w:pPr>
    <w:rPr>
      <w:rFonts w:ascii="方正小标宋简体" w:eastAsia="方正小标宋简体"/>
      <w:kern w:val="44"/>
      <w:sz w:val="38"/>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Calibri" w:eastAsia="宋体" w:cs="黑体"/>
      <w:sz w:val="21"/>
      <w:szCs w:val="22"/>
      <w:lang w:val="en-US" w:eastAsia="zh-CN" w:bidi="ar-SA"/>
    </w:rPr>
  </w:style>
  <w:style w:type="character" w:customStyle="1" w:styleId="8">
    <w:name w:val="页眉 Char"/>
    <w:basedOn w:val="5"/>
    <w:link w:val="4"/>
    <w:qFormat/>
    <w:uiPriority w:val="0"/>
    <w:rPr>
      <w:rFonts w:eastAsia="仿宋_GB2312"/>
      <w:kern w:val="2"/>
      <w:sz w:val="18"/>
      <w:szCs w:val="18"/>
    </w:rPr>
  </w:style>
  <w:style w:type="character" w:customStyle="1" w:styleId="9">
    <w:name w:val="页脚 Char"/>
    <w:basedOn w:val="5"/>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1957</Words>
  <Characters>1660</Characters>
  <Lines>13</Lines>
  <Paragraphs>7</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2023-05-15T14:47:00Z</dcterms:created>
  <dc:creator>YWB</dc:creator>
  <cp:lastModifiedBy>杨艳华</cp:lastModifiedBy>
  <dcterms:modified xsi:type="dcterms:W3CDTF">2023-07-06T01:08:50Z</dcterms:modified>
  <dc:title>2023年清远市化肥产品质量专项监督抽查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