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imes New Roman" w:hAnsi="Times New Roman" w:eastAsia="宋体" w:cs="Times New Roman"/>
          <w:b/>
          <w:bCs/>
          <w:color w:val="000000"/>
          <w:kern w:val="0"/>
          <w:sz w:val="44"/>
          <w:szCs w:val="44"/>
          <w:lang w:val="en-US" w:eastAsia="zh-CN" w:bidi="ar"/>
        </w:rPr>
      </w:pPr>
      <w:r>
        <w:rPr>
          <w:rFonts w:hint="default" w:ascii="Times New Roman" w:hAnsi="Times New Roman" w:eastAsia="宋体" w:cs="Times New Roman"/>
          <w:b/>
          <w:bCs/>
          <w:color w:val="000000"/>
          <w:kern w:val="0"/>
          <w:sz w:val="44"/>
          <w:szCs w:val="44"/>
          <w:lang w:val="en-US" w:eastAsia="zh-CN" w:bidi="ar"/>
        </w:rPr>
        <w:t>202</w:t>
      </w:r>
      <w:r>
        <w:rPr>
          <w:rFonts w:hint="eastAsia" w:ascii="Times New Roman" w:hAnsi="Times New Roman" w:eastAsia="宋体" w:cs="Times New Roman"/>
          <w:b/>
          <w:bCs/>
          <w:color w:val="000000"/>
          <w:kern w:val="0"/>
          <w:sz w:val="44"/>
          <w:szCs w:val="44"/>
          <w:lang w:val="en-US" w:eastAsia="zh-CN" w:bidi="ar"/>
        </w:rPr>
        <w:t>4</w:t>
      </w:r>
      <w:r>
        <w:rPr>
          <w:rFonts w:hint="eastAsia" w:ascii="宋体" w:hAnsi="宋体" w:eastAsia="宋体" w:cs="宋体"/>
          <w:b/>
          <w:bCs/>
          <w:color w:val="000000"/>
          <w:kern w:val="0"/>
          <w:sz w:val="44"/>
          <w:szCs w:val="44"/>
          <w:lang w:val="en-US" w:eastAsia="zh-CN" w:bidi="ar"/>
        </w:rPr>
        <w:t>年</w:t>
      </w:r>
      <w:r>
        <w:rPr>
          <w:rFonts w:hint="eastAsia" w:ascii="Times New Roman" w:hAnsi="Times New Roman" w:eastAsia="宋体" w:cs="Times New Roman"/>
          <w:b/>
          <w:bCs/>
          <w:color w:val="000000"/>
          <w:kern w:val="0"/>
          <w:sz w:val="44"/>
          <w:szCs w:val="44"/>
          <w:lang w:val="en-US" w:eastAsia="zh-CN" w:bidi="ar"/>
        </w:rPr>
        <w:t>“创新清远”科学技术奖申报指南</w:t>
      </w:r>
    </w:p>
    <w:p>
      <w:pPr>
        <w:keepNext w:val="0"/>
        <w:keepLines w:val="0"/>
        <w:widowControl/>
        <w:suppressLineNumbers w:val="0"/>
        <w:jc w:val="left"/>
        <w:rPr>
          <w:rFonts w:hint="eastAsia" w:ascii="Times New Roman" w:hAnsi="Times New Roman" w:eastAsia="宋体" w:cs="Times New Roman"/>
          <w:b/>
          <w:bCs/>
          <w:color w:val="000000"/>
          <w:kern w:val="0"/>
          <w:sz w:val="44"/>
          <w:szCs w:val="44"/>
          <w:lang w:val="en-US" w:eastAsia="zh-CN" w:bidi="ar"/>
        </w:rPr>
      </w:pPr>
    </w:p>
    <w:p/>
    <w:p>
      <w:pPr>
        <w:numPr>
          <w:ilvl w:val="0"/>
          <w:numId w:val="0"/>
        </w:numPr>
        <w:ind w:firstLine="640" w:firstLineChars="200"/>
        <w:jc w:val="both"/>
        <w:rPr>
          <w:rFonts w:hint="eastAsia" w:ascii="黑体" w:hAnsi="黑体" w:eastAsia="黑体" w:cs="黑体"/>
          <w:b w:val="0"/>
          <w:bCs w:val="0"/>
          <w:color w:val="auto"/>
          <w:sz w:val="32"/>
          <w:szCs w:val="32"/>
          <w:lang w:val="en-US"/>
        </w:rPr>
      </w:pPr>
      <w:r>
        <w:rPr>
          <w:rFonts w:hint="eastAsia" w:ascii="黑体" w:hAnsi="黑体" w:eastAsia="黑体" w:cs="黑体"/>
          <w:b w:val="0"/>
          <w:bCs w:val="0"/>
          <w:color w:val="auto"/>
          <w:sz w:val="32"/>
          <w:szCs w:val="32"/>
          <w:lang w:val="en-US" w:eastAsia="zh-CN"/>
        </w:rPr>
        <w:t>一、奖项设置</w:t>
      </w:r>
    </w:p>
    <w:p>
      <w:pPr>
        <w:numPr>
          <w:ilvl w:val="0"/>
          <w:numId w:val="0"/>
        </w:numPr>
        <w:shd w:val="clear"/>
        <w:tabs>
          <w:tab w:val="left" w:pos="0"/>
        </w:tabs>
        <w:spacing w:line="360" w:lineRule="auto"/>
        <w:ind w:left="5" w:leftChars="0" w:firstLine="633" w:firstLineChars="198"/>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创新清远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科学技术奖</w:t>
      </w:r>
      <w:r>
        <w:rPr>
          <w:rFonts w:hint="eastAsia" w:ascii="仿宋" w:hAnsi="仿宋" w:eastAsia="仿宋" w:cs="仿宋"/>
          <w:color w:val="auto"/>
          <w:sz w:val="32"/>
          <w:szCs w:val="32"/>
          <w:lang w:eastAsia="zh-CN"/>
        </w:rPr>
        <w:t>（以下简称“创新清远”奖）</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lang w:eastAsia="zh-CN"/>
        </w:rPr>
        <w:t>科技进步奖</w:t>
      </w:r>
      <w:r>
        <w:rPr>
          <w:rFonts w:hint="eastAsia" w:ascii="仿宋" w:hAnsi="仿宋" w:eastAsia="仿宋" w:cs="仿宋"/>
          <w:color w:val="auto"/>
          <w:sz w:val="32"/>
          <w:szCs w:val="32"/>
          <w:lang w:val="en-US" w:eastAsia="zh-CN"/>
        </w:rPr>
        <w:t>、科技成果推广奖、青年科技创新奖三个奖种。</w:t>
      </w:r>
    </w:p>
    <w:p>
      <w:pPr>
        <w:numPr>
          <w:ilvl w:val="0"/>
          <w:numId w:val="0"/>
        </w:numPr>
        <w:shd w:val="clear"/>
        <w:tabs>
          <w:tab w:val="left" w:pos="0"/>
        </w:tabs>
        <w:spacing w:line="360" w:lineRule="auto"/>
        <w:ind w:left="5" w:leftChars="0" w:firstLine="636" w:firstLineChars="198"/>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科技进步奖分</w:t>
      </w:r>
      <w:r>
        <w:rPr>
          <w:rFonts w:hint="eastAsia" w:ascii="仿宋" w:hAnsi="仿宋" w:eastAsia="仿宋" w:cs="仿宋"/>
          <w:b/>
          <w:bCs/>
          <w:color w:val="auto"/>
          <w:sz w:val="32"/>
          <w:szCs w:val="32"/>
          <w:lang w:eastAsia="zh-CN"/>
        </w:rPr>
        <w:t>一等奖、二等奖2个等级</w:t>
      </w:r>
      <w:r>
        <w:rPr>
          <w:rFonts w:hint="eastAsia" w:ascii="仿宋" w:hAnsi="仿宋" w:eastAsia="仿宋" w:cs="仿宋"/>
          <w:color w:val="auto"/>
          <w:sz w:val="32"/>
          <w:szCs w:val="32"/>
          <w:lang w:eastAsia="zh-CN"/>
        </w:rPr>
        <w:t>，其中</w:t>
      </w:r>
      <w:r>
        <w:rPr>
          <w:rFonts w:hint="eastAsia" w:ascii="仿宋" w:hAnsi="仿宋" w:eastAsia="仿宋" w:cs="仿宋"/>
          <w:b/>
          <w:bCs/>
          <w:color w:val="auto"/>
          <w:sz w:val="32"/>
          <w:szCs w:val="32"/>
          <w:lang w:eastAsia="zh-CN"/>
        </w:rPr>
        <w:t>一等奖授奖总数不超过10项，二等奖授奖总数不超过20项</w:t>
      </w:r>
      <w:r>
        <w:rPr>
          <w:rFonts w:hint="eastAsia" w:ascii="仿宋" w:hAnsi="仿宋" w:eastAsia="仿宋" w:cs="仿宋"/>
          <w:color w:val="auto"/>
          <w:sz w:val="32"/>
          <w:szCs w:val="32"/>
          <w:lang w:eastAsia="zh-CN"/>
        </w:rPr>
        <w:t>，可增设特等奖1项；</w:t>
      </w:r>
      <w:r>
        <w:rPr>
          <w:rFonts w:hint="eastAsia" w:ascii="仿宋" w:hAnsi="仿宋" w:eastAsia="仿宋" w:cs="仿宋"/>
          <w:color w:val="auto"/>
          <w:sz w:val="32"/>
          <w:szCs w:val="32"/>
          <w:lang w:val="en-US" w:eastAsia="zh-CN"/>
        </w:rPr>
        <w:t>科技成果推广奖和青年科技创新奖</w:t>
      </w:r>
      <w:r>
        <w:rPr>
          <w:rFonts w:hint="eastAsia" w:ascii="仿宋" w:hAnsi="仿宋" w:eastAsia="仿宋" w:cs="仿宋"/>
          <w:b/>
          <w:bCs/>
          <w:color w:val="auto"/>
          <w:sz w:val="32"/>
          <w:szCs w:val="32"/>
          <w:lang w:val="en-US" w:eastAsia="zh-CN"/>
        </w:rPr>
        <w:t>不分等级</w:t>
      </w:r>
      <w:r>
        <w:rPr>
          <w:rFonts w:hint="eastAsia" w:ascii="仿宋" w:hAnsi="仿宋" w:eastAsia="仿宋" w:cs="仿宋"/>
          <w:color w:val="auto"/>
          <w:sz w:val="32"/>
          <w:szCs w:val="32"/>
          <w:lang w:val="en-US" w:eastAsia="zh-CN"/>
        </w:rPr>
        <w:t>，</w:t>
      </w:r>
      <w:r>
        <w:rPr>
          <w:rFonts w:hint="eastAsia" w:ascii="仿宋" w:hAnsi="仿宋" w:eastAsia="仿宋" w:cs="仿宋"/>
          <w:b/>
          <w:bCs/>
          <w:color w:val="auto"/>
          <w:sz w:val="32"/>
          <w:szCs w:val="32"/>
          <w:lang w:val="en-US" w:eastAsia="zh-CN"/>
        </w:rPr>
        <w:t>授奖总数</w:t>
      </w:r>
      <w:r>
        <w:rPr>
          <w:rFonts w:hint="eastAsia" w:ascii="仿宋" w:hAnsi="仿宋" w:eastAsia="仿宋" w:cs="仿宋"/>
          <w:b/>
          <w:bCs/>
          <w:color w:val="auto"/>
          <w:sz w:val="32"/>
          <w:szCs w:val="32"/>
          <w:highlight w:val="none"/>
          <w:lang w:val="en-US" w:eastAsia="zh-Hans"/>
        </w:rPr>
        <w:t>不超过</w:t>
      </w:r>
      <w:r>
        <w:rPr>
          <w:rFonts w:hint="eastAsia" w:ascii="仿宋" w:hAnsi="仿宋" w:eastAsia="仿宋" w:cs="仿宋"/>
          <w:b/>
          <w:bCs/>
          <w:color w:val="auto"/>
          <w:sz w:val="32"/>
          <w:szCs w:val="32"/>
          <w:highlight w:val="none"/>
          <w:lang w:val="en-US" w:eastAsia="zh-CN"/>
        </w:rPr>
        <w:t>10项（名）</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pacing w:val="17"/>
          <w:sz w:val="32"/>
          <w:szCs w:val="32"/>
        </w:rPr>
        <w:t>可以空缺</w:t>
      </w:r>
      <w:r>
        <w:rPr>
          <w:rFonts w:hint="eastAsia" w:ascii="仿宋" w:hAnsi="仿宋" w:eastAsia="仿宋" w:cs="仿宋"/>
          <w:color w:val="auto"/>
          <w:sz w:val="32"/>
          <w:szCs w:val="32"/>
        </w:rPr>
        <w:t>。</w:t>
      </w:r>
    </w:p>
    <w:p>
      <w:pPr>
        <w:numPr>
          <w:ilvl w:val="0"/>
          <w:numId w:val="1"/>
        </w:numPr>
        <w:spacing w:line="360" w:lineRule="auto"/>
        <w:ind w:firstLine="640" w:firstLineChars="200"/>
        <w:jc w:val="both"/>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科技进步奖</w:t>
      </w:r>
      <w:r>
        <w:rPr>
          <w:rFonts w:hint="eastAsia" w:ascii="仿宋" w:hAnsi="仿宋" w:eastAsia="仿宋" w:cs="仿宋"/>
          <w:color w:val="auto"/>
          <w:sz w:val="32"/>
          <w:szCs w:val="32"/>
        </w:rPr>
        <w:t>授予完成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应用推广创新性科学技术成果，为促进</w:t>
      </w:r>
      <w:r>
        <w:rPr>
          <w:rFonts w:hint="eastAsia" w:ascii="仿宋" w:hAnsi="仿宋" w:eastAsia="仿宋" w:cs="仿宋"/>
          <w:color w:val="auto"/>
          <w:sz w:val="32"/>
          <w:szCs w:val="32"/>
          <w:lang w:val="en-US" w:eastAsia="zh-Hans"/>
        </w:rPr>
        <w:t>我市</w:t>
      </w:r>
      <w:r>
        <w:rPr>
          <w:rFonts w:hint="eastAsia" w:ascii="仿宋" w:hAnsi="仿宋" w:eastAsia="仿宋" w:cs="仿宋"/>
          <w:color w:val="auto"/>
          <w:sz w:val="32"/>
          <w:szCs w:val="32"/>
        </w:rPr>
        <w:t>科技进步和经济社会发展做出突出贡献的</w:t>
      </w:r>
      <w:r>
        <w:rPr>
          <w:rFonts w:hint="eastAsia" w:ascii="仿宋" w:hAnsi="仿宋" w:eastAsia="仿宋" w:cs="仿宋"/>
          <w:b w:val="0"/>
          <w:bCs w:val="0"/>
          <w:color w:val="auto"/>
          <w:sz w:val="32"/>
          <w:szCs w:val="32"/>
        </w:rPr>
        <w:t>个人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组织。科技进步奖应当注重创新性、效益性</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强调</w:t>
      </w:r>
      <w:r>
        <w:rPr>
          <w:rFonts w:hint="eastAsia" w:ascii="仿宋" w:hAnsi="仿宋" w:eastAsia="仿宋" w:cs="仿宋"/>
          <w:b w:val="0"/>
          <w:bCs w:val="0"/>
          <w:color w:val="auto"/>
          <w:sz w:val="32"/>
          <w:szCs w:val="32"/>
          <w:lang w:eastAsia="zh-CN"/>
        </w:rPr>
        <w:t>解决产业关键共性技术问题、技术创新难题和区域发展科技问题，特别是关键核心技术突破上的贡献和成效，对取得显著经济效益、社会效益的科技成果重点关注。</w:t>
      </w:r>
    </w:p>
    <w:p>
      <w:pPr>
        <w:numPr>
          <w:ilvl w:val="0"/>
          <w:numId w:val="0"/>
        </w:numPr>
        <w:spacing w:line="360" w:lineRule="auto"/>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前款所称创新性科学技术成果，应当具备以下条件：</w:t>
      </w:r>
    </w:p>
    <w:p>
      <w:pPr>
        <w:numPr>
          <w:ilvl w:val="0"/>
          <w:numId w:val="2"/>
        </w:numPr>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技术创新性突出，技术经济指标先进；</w:t>
      </w:r>
    </w:p>
    <w:p>
      <w:pPr>
        <w:numPr>
          <w:ilvl w:val="0"/>
          <w:numId w:val="2"/>
        </w:numPr>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经科技成果转化应用，创造显著经济效益、社会效益、生态环境效益；</w:t>
      </w:r>
    </w:p>
    <w:p>
      <w:pPr>
        <w:numPr>
          <w:ilvl w:val="0"/>
          <w:numId w:val="2"/>
        </w:numPr>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在推动行业科技进步、改善民生等方面有重大贡</w:t>
      </w:r>
    </w:p>
    <w:p>
      <w:pPr>
        <w:keepNext w:val="0"/>
        <w:keepLines w:val="0"/>
        <w:widowControl/>
        <w:suppressLineNumbers w:val="0"/>
        <w:spacing w:line="240" w:lineRule="auto"/>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献。</w:t>
      </w:r>
    </w:p>
    <w:p>
      <w:pPr>
        <w:spacing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科技进步奖评定等级标准如下：</w:t>
      </w:r>
    </w:p>
    <w:p>
      <w:pPr>
        <w:numPr>
          <w:ilvl w:val="0"/>
          <w:numId w:val="3"/>
        </w:numPr>
        <w:spacing w:line="24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在关键技术或者系统集成上有较大创新，技术难度大，总体技术水平和主要技术指标达到省内及以上</w:t>
      </w:r>
      <w:r>
        <w:rPr>
          <w:rFonts w:hint="eastAsia" w:ascii="仿宋" w:hAnsi="仿宋" w:eastAsia="仿宋" w:cs="仿宋"/>
          <w:color w:val="auto"/>
          <w:sz w:val="32"/>
          <w:szCs w:val="32"/>
          <w:highlight w:val="none"/>
          <w:lang w:val="en-US" w:eastAsia="zh-CN"/>
        </w:rPr>
        <w:t>领先</w:t>
      </w:r>
      <w:r>
        <w:rPr>
          <w:rFonts w:hint="eastAsia" w:ascii="仿宋" w:hAnsi="仿宋" w:eastAsia="仿宋" w:cs="仿宋"/>
          <w:color w:val="auto"/>
          <w:sz w:val="32"/>
          <w:szCs w:val="32"/>
          <w:highlight w:val="none"/>
        </w:rPr>
        <w:t>水平，经济效益</w:t>
      </w:r>
      <w:r>
        <w:rPr>
          <w:rFonts w:hint="eastAsia" w:ascii="仿宋" w:hAnsi="仿宋" w:eastAsia="仿宋" w:cs="仿宋"/>
          <w:color w:val="auto"/>
          <w:sz w:val="32"/>
          <w:szCs w:val="32"/>
          <w:highlight w:val="none"/>
          <w:lang w:val="en-US" w:eastAsia="zh-CN"/>
        </w:rPr>
        <w:t>、社会效益</w:t>
      </w:r>
      <w:r>
        <w:rPr>
          <w:rFonts w:hint="eastAsia" w:ascii="仿宋" w:hAnsi="仿宋" w:eastAsia="仿宋" w:cs="仿宋"/>
          <w:color w:val="auto"/>
          <w:sz w:val="32"/>
          <w:szCs w:val="32"/>
          <w:highlight w:val="none"/>
        </w:rPr>
        <w:t>显著，市场竞争力强，对行业技术进步和产业结构优化升级作用显著，可</w:t>
      </w:r>
      <w:r>
        <w:rPr>
          <w:rFonts w:hint="eastAsia" w:ascii="仿宋" w:hAnsi="仿宋" w:eastAsia="仿宋" w:cs="仿宋"/>
          <w:color w:val="auto"/>
          <w:sz w:val="32"/>
          <w:szCs w:val="32"/>
          <w:highlight w:val="none"/>
          <w:lang w:eastAsia="zh-CN"/>
        </w:rPr>
        <w:t>授予</w:t>
      </w:r>
      <w:r>
        <w:rPr>
          <w:rFonts w:hint="eastAsia" w:ascii="仿宋" w:hAnsi="仿宋" w:eastAsia="仿宋" w:cs="仿宋"/>
          <w:color w:val="auto"/>
          <w:sz w:val="32"/>
          <w:szCs w:val="32"/>
          <w:highlight w:val="none"/>
        </w:rPr>
        <w:t>科技进步奖一等奖</w:t>
      </w:r>
      <w:r>
        <w:rPr>
          <w:rFonts w:hint="eastAsia" w:ascii="仿宋" w:hAnsi="仿宋" w:eastAsia="仿宋" w:cs="仿宋"/>
          <w:color w:val="auto"/>
          <w:sz w:val="32"/>
          <w:szCs w:val="32"/>
          <w:highlight w:val="none"/>
          <w:lang w:eastAsia="zh-CN"/>
        </w:rPr>
        <w:t>；</w:t>
      </w:r>
    </w:p>
    <w:p>
      <w:pPr>
        <w:numPr>
          <w:ilvl w:val="0"/>
          <w:numId w:val="3"/>
        </w:numPr>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color w:val="auto"/>
          <w:sz w:val="32"/>
          <w:szCs w:val="32"/>
          <w:highlight w:val="none"/>
        </w:rPr>
        <w:t>在关键技术或者系统集成上有较大创新，技术难度较大，总体技术水平和主要技术指标达到省内</w:t>
      </w:r>
      <w:r>
        <w:rPr>
          <w:rFonts w:hint="eastAsia" w:ascii="仿宋" w:hAnsi="仿宋" w:eastAsia="仿宋" w:cs="仿宋"/>
          <w:color w:val="auto"/>
          <w:sz w:val="32"/>
          <w:szCs w:val="32"/>
          <w:highlight w:val="none"/>
          <w:lang w:val="en-US" w:eastAsia="zh-CN"/>
        </w:rPr>
        <w:t>先进</w:t>
      </w:r>
      <w:r>
        <w:rPr>
          <w:rFonts w:hint="eastAsia" w:ascii="仿宋" w:hAnsi="仿宋" w:eastAsia="仿宋" w:cs="仿宋"/>
          <w:color w:val="auto"/>
          <w:sz w:val="32"/>
          <w:szCs w:val="32"/>
          <w:highlight w:val="none"/>
        </w:rPr>
        <w:t>水平</w:t>
      </w:r>
      <w:r>
        <w:rPr>
          <w:rFonts w:hint="eastAsia" w:ascii="仿宋" w:hAnsi="仿宋" w:eastAsia="仿宋" w:cs="仿宋"/>
          <w:color w:val="auto"/>
          <w:sz w:val="32"/>
          <w:szCs w:val="32"/>
          <w:highlight w:val="none"/>
          <w:lang w:val="en-US" w:eastAsia="zh-CN"/>
        </w:rPr>
        <w:t>或以上</w:t>
      </w:r>
      <w:r>
        <w:rPr>
          <w:rFonts w:hint="eastAsia" w:ascii="仿宋" w:hAnsi="仿宋" w:eastAsia="仿宋" w:cs="仿宋"/>
          <w:color w:val="auto"/>
          <w:sz w:val="32"/>
          <w:szCs w:val="32"/>
          <w:highlight w:val="none"/>
        </w:rPr>
        <w:t>，经济效益</w:t>
      </w:r>
      <w:r>
        <w:rPr>
          <w:rFonts w:hint="eastAsia" w:ascii="仿宋" w:hAnsi="仿宋" w:eastAsia="仿宋" w:cs="仿宋"/>
          <w:color w:val="auto"/>
          <w:sz w:val="32"/>
          <w:szCs w:val="32"/>
          <w:highlight w:val="none"/>
          <w:lang w:val="en-US" w:eastAsia="zh-CN"/>
        </w:rPr>
        <w:t>、社会效益</w:t>
      </w:r>
      <w:r>
        <w:rPr>
          <w:rFonts w:hint="eastAsia" w:ascii="仿宋" w:hAnsi="仿宋" w:eastAsia="仿宋" w:cs="仿宋"/>
          <w:color w:val="auto"/>
          <w:sz w:val="32"/>
          <w:szCs w:val="32"/>
          <w:highlight w:val="none"/>
        </w:rPr>
        <w:t>明显，市场竞争力较强，对行业技术进步和产业结构调整作用明显，可</w:t>
      </w:r>
      <w:r>
        <w:rPr>
          <w:rFonts w:hint="eastAsia" w:ascii="仿宋" w:hAnsi="仿宋" w:eastAsia="仿宋" w:cs="仿宋"/>
          <w:color w:val="auto"/>
          <w:sz w:val="32"/>
          <w:szCs w:val="32"/>
          <w:highlight w:val="none"/>
          <w:lang w:eastAsia="zh-CN"/>
        </w:rPr>
        <w:t>授予</w:t>
      </w:r>
      <w:r>
        <w:rPr>
          <w:rFonts w:hint="eastAsia" w:ascii="仿宋" w:hAnsi="仿宋" w:eastAsia="仿宋" w:cs="仿宋"/>
          <w:color w:val="auto"/>
          <w:sz w:val="32"/>
          <w:szCs w:val="32"/>
          <w:highlight w:val="none"/>
        </w:rPr>
        <w:t>科技进步奖二等奖</w:t>
      </w:r>
      <w:r>
        <w:rPr>
          <w:rFonts w:hint="eastAsia" w:ascii="仿宋" w:hAnsi="仿宋" w:eastAsia="仿宋" w:cs="仿宋"/>
          <w:color w:val="auto"/>
          <w:sz w:val="32"/>
          <w:szCs w:val="32"/>
          <w:highlight w:val="none"/>
          <w:lang w:val="en-US" w:eastAsia="zh-CN"/>
        </w:rPr>
        <w:t>；</w:t>
      </w:r>
    </w:p>
    <w:p>
      <w:pPr>
        <w:numPr>
          <w:ilvl w:val="0"/>
          <w:numId w:val="0"/>
        </w:numPr>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b w:val="0"/>
          <w:bCs w:val="0"/>
          <w:color w:val="auto"/>
          <w:kern w:val="0"/>
          <w:sz w:val="32"/>
          <w:szCs w:val="32"/>
          <w:lang w:val="en-US" w:eastAsia="zh-CN" w:bidi="ar"/>
        </w:rPr>
        <w:t>科技成果推广奖授予将自有优秀科学技术成果，或依法将其他组织或个人的科学技术成果大规模地推广应用于我市经济和社会发展，取得显著经济效益、社会效益、生态环境效益的个人、组织。</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前款所称优秀科学技术成果，应当具备下列条件：</w:t>
      </w:r>
    </w:p>
    <w:p>
      <w:pPr>
        <w:keepNext w:val="0"/>
        <w:keepLines w:val="0"/>
        <w:pageBreakBefore w:val="0"/>
        <w:widowControl/>
        <w:numPr>
          <w:ilvl w:val="0"/>
          <w:numId w:val="4"/>
        </w:numPr>
        <w:suppressLineNumbers w:val="0"/>
        <w:tabs>
          <w:tab w:val="left" w:pos="0"/>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在推动行业科技进步、区域协调发展等方面有较大贡献；</w:t>
      </w:r>
    </w:p>
    <w:p>
      <w:pPr>
        <w:keepNext w:val="0"/>
        <w:keepLines w:val="0"/>
        <w:pageBreakBefore w:val="0"/>
        <w:widowControl/>
        <w:numPr>
          <w:ilvl w:val="0"/>
          <w:numId w:val="4"/>
        </w:numPr>
        <w:suppressLineNumbers w:val="0"/>
        <w:tabs>
          <w:tab w:val="left" w:pos="0"/>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0"/>
          <w:sz w:val="32"/>
          <w:szCs w:val="32"/>
          <w:lang w:val="en-US" w:eastAsia="zh-CN" w:bidi="ar"/>
        </w:rPr>
        <w:t>技术创新性突出，技术经济指标先进；</w:t>
      </w:r>
    </w:p>
    <w:p>
      <w:pPr>
        <w:keepNext w:val="0"/>
        <w:keepLines w:val="0"/>
        <w:pageBreakBefore w:val="0"/>
        <w:widowControl/>
        <w:numPr>
          <w:ilvl w:val="0"/>
          <w:numId w:val="4"/>
        </w:numPr>
        <w:suppressLineNumbers w:val="0"/>
        <w:tabs>
          <w:tab w:val="left" w:pos="0"/>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kern w:val="0"/>
          <w:sz w:val="32"/>
          <w:szCs w:val="32"/>
          <w:lang w:val="en-US" w:eastAsia="zh-CN" w:bidi="ar"/>
        </w:rPr>
        <w:t>经推广应用，创造显著经济效益、社会效益。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kern w:val="0"/>
          <w:sz w:val="32"/>
          <w:szCs w:val="32"/>
          <w:lang w:val="en-US" w:eastAsia="zh-CN" w:bidi="ar"/>
        </w:rPr>
        <w:t>（三）</w:t>
      </w:r>
      <w:r>
        <w:rPr>
          <w:rFonts w:hint="eastAsia" w:ascii="仿宋" w:hAnsi="仿宋" w:eastAsia="仿宋" w:cs="仿宋"/>
          <w:color w:val="auto"/>
          <w:sz w:val="32"/>
          <w:szCs w:val="32"/>
          <w:lang w:val="en-US" w:eastAsia="zh-CN"/>
        </w:rPr>
        <w:t>青年科技创新奖授予在科学研究中取得重要发现，推动相关学科发展，或者在关键核心技术研发中取得创新性突破，推动科技成果转化和产业化的青年科研人员。</w:t>
      </w:r>
    </w:p>
    <w:p>
      <w:pPr>
        <w:numPr>
          <w:ilvl w:val="0"/>
          <w:numId w:val="0"/>
        </w:numPr>
        <w:tabs>
          <w:tab w:val="left" w:pos="0"/>
        </w:tabs>
        <w:spacing w:line="24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青年科技创新奖候选人应当具备下列条件：</w:t>
      </w:r>
    </w:p>
    <w:p>
      <w:pPr>
        <w:numPr>
          <w:ilvl w:val="0"/>
          <w:numId w:val="5"/>
        </w:numPr>
        <w:tabs>
          <w:tab w:val="left" w:pos="0"/>
        </w:tabs>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有坚定爱国之心，为高水平科技自立自强担当作为，品德高尚，科研诚信，恪守科研道德准则；</w:t>
      </w:r>
    </w:p>
    <w:p>
      <w:pPr>
        <w:numPr>
          <w:ilvl w:val="0"/>
          <w:numId w:val="5"/>
        </w:numPr>
        <w:tabs>
          <w:tab w:val="left" w:pos="0"/>
        </w:tabs>
        <w:spacing w:line="240" w:lineRule="auto"/>
        <w:ind w:firstLine="640" w:firstLineChars="200"/>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围绕科学技术重要需求，在关键核心技术研究、推动科技成果转化和产业化中取得创新性突破，并取得重要成果，创造了显著经济效益、社会效益；</w:t>
      </w:r>
    </w:p>
    <w:p>
      <w:pPr>
        <w:numPr>
          <w:ilvl w:val="0"/>
          <w:numId w:val="5"/>
        </w:numPr>
        <w:tabs>
          <w:tab w:val="left" w:pos="0"/>
        </w:tabs>
        <w:spacing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b w:val="0"/>
          <w:bCs w:val="0"/>
          <w:color w:val="auto"/>
          <w:kern w:val="0"/>
          <w:sz w:val="32"/>
          <w:szCs w:val="32"/>
          <w:lang w:val="en-US" w:eastAsia="zh-CN" w:bidi="ar"/>
        </w:rPr>
        <w:t>在科研或产业一线工作，年龄不超过40周岁（1984年1月1日及以后出生）。</w:t>
      </w:r>
    </w:p>
    <w:p>
      <w:pPr>
        <w:pStyle w:val="7"/>
        <w:shd w:val="clear" w:color="auto" w:fill="FFFFFF"/>
        <w:snapToGrid w:val="0"/>
        <w:spacing w:before="0" w:beforeLines="0" w:beforeAutospacing="0" w:after="0" w:afterLines="0" w:afterAutospacing="0" w:line="600" w:lineRule="exact"/>
        <w:ind w:firstLine="640" w:firstLineChars="200"/>
        <w:jc w:val="both"/>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二、评选范围和要求</w:t>
      </w:r>
    </w:p>
    <w:p>
      <w:pPr>
        <w:spacing w:line="360" w:lineRule="auto"/>
        <w:ind w:firstLine="640" w:firstLineChars="200"/>
        <w:jc w:val="both"/>
        <w:rPr>
          <w:rFonts w:hint="eastAsia" w:ascii="仿宋" w:hAnsi="仿宋" w:eastAsia="仿宋" w:cs="仿宋"/>
          <w:strike w:val="0"/>
          <w:dstrike w:val="0"/>
          <w:color w:val="auto"/>
          <w:sz w:val="32"/>
          <w:szCs w:val="32"/>
        </w:rPr>
      </w:pPr>
      <w:r>
        <w:rPr>
          <w:rFonts w:hint="eastAsia" w:ascii="仿宋" w:hAnsi="仿宋" w:eastAsia="仿宋" w:cs="仿宋"/>
          <w:color w:val="auto"/>
          <w:sz w:val="32"/>
          <w:szCs w:val="32"/>
          <w:lang w:val="en-US" w:eastAsia="zh-CN"/>
        </w:rPr>
        <w:t>“创新清远”奖申报对象为清远市内的企事业单位、大中专院校、社会组织和个人。</w:t>
      </w:r>
      <w:r>
        <w:rPr>
          <w:rFonts w:hint="eastAsia" w:ascii="仿宋" w:hAnsi="仿宋" w:eastAsia="仿宋" w:cs="仿宋"/>
          <w:color w:val="auto"/>
          <w:sz w:val="32"/>
          <w:szCs w:val="32"/>
        </w:rPr>
        <w:t>评选范围为工程与技术科学、农业科学、医药科学三大学科，以国家支持的高新技术产业、农林畜牧水产和医疗卫生等领域为主，</w:t>
      </w:r>
      <w:r>
        <w:rPr>
          <w:rFonts w:hint="eastAsia" w:ascii="仿宋" w:hAnsi="仿宋" w:eastAsia="仿宋" w:cs="仿宋"/>
          <w:b w:val="0"/>
          <w:bCs w:val="0"/>
          <w:color w:val="auto"/>
          <w:sz w:val="32"/>
          <w:szCs w:val="32"/>
          <w:lang w:val="en-US" w:eastAsia="zh-CN"/>
        </w:rPr>
        <w:t>在</w:t>
      </w:r>
      <w:r>
        <w:rPr>
          <w:rFonts w:hint="eastAsia" w:ascii="仿宋" w:hAnsi="仿宋" w:eastAsia="仿宋" w:cs="仿宋"/>
          <w:color w:val="auto"/>
          <w:sz w:val="32"/>
          <w:szCs w:val="32"/>
          <w:u w:val="none"/>
          <w:lang w:val="en-US" w:eastAsia="zh-CN"/>
        </w:rPr>
        <w:t>科学研究、技术发明、技术开发、成果转化和产业化等科技创新活动中，形成拥有自主知识产权的科技成果，及做出突出贡献的</w:t>
      </w:r>
      <w:r>
        <w:rPr>
          <w:rFonts w:hint="eastAsia" w:ascii="仿宋" w:hAnsi="仿宋" w:eastAsia="仿宋" w:cs="仿宋"/>
          <w:b w:val="0"/>
          <w:bCs w:val="0"/>
          <w:color w:val="auto"/>
          <w:sz w:val="32"/>
          <w:szCs w:val="32"/>
          <w:u w:val="none"/>
          <w:lang w:val="en-US" w:eastAsia="zh-CN"/>
        </w:rPr>
        <w:t>项目</w:t>
      </w:r>
      <w:r>
        <w:rPr>
          <w:rFonts w:hint="eastAsia" w:ascii="仿宋" w:hAnsi="仿宋" w:eastAsia="仿宋" w:cs="仿宋"/>
          <w:color w:val="auto"/>
          <w:sz w:val="32"/>
          <w:szCs w:val="32"/>
          <w:u w:val="none"/>
          <w:lang w:val="en-US" w:eastAsia="zh-CN"/>
        </w:rPr>
        <w:t>。</w:t>
      </w:r>
      <w:r>
        <w:rPr>
          <w:rFonts w:hint="eastAsia" w:ascii="仿宋" w:hAnsi="仿宋" w:eastAsia="仿宋" w:cs="仿宋"/>
          <w:strike w:val="0"/>
          <w:dstrike w:val="0"/>
          <w:color w:val="auto"/>
          <w:sz w:val="32"/>
          <w:szCs w:val="32"/>
          <w:lang w:val="en-US" w:eastAsia="zh-CN"/>
        </w:rPr>
        <w:t>项目应当是在清远市</w:t>
      </w:r>
      <w:r>
        <w:rPr>
          <w:rFonts w:hint="eastAsia" w:ascii="仿宋" w:hAnsi="仿宋" w:eastAsia="仿宋" w:cs="仿宋"/>
          <w:strike w:val="0"/>
          <w:dstrike w:val="0"/>
          <w:color w:val="auto"/>
          <w:sz w:val="32"/>
          <w:szCs w:val="32"/>
        </w:rPr>
        <w:t>内研究开发、应用推广</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技术创新、成果转化、产业化</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或者</w:t>
      </w:r>
      <w:r>
        <w:rPr>
          <w:rFonts w:hint="eastAsia" w:ascii="仿宋" w:hAnsi="仿宋" w:eastAsia="仿宋" w:cs="仿宋"/>
          <w:strike w:val="0"/>
          <w:dstrike w:val="0"/>
          <w:color w:val="auto"/>
          <w:sz w:val="32"/>
          <w:szCs w:val="32"/>
          <w:lang w:eastAsia="zh-CN"/>
        </w:rPr>
        <w:t>市</w:t>
      </w:r>
      <w:r>
        <w:rPr>
          <w:rFonts w:hint="eastAsia" w:ascii="仿宋" w:hAnsi="仿宋" w:eastAsia="仿宋" w:cs="仿宋"/>
          <w:strike w:val="0"/>
          <w:dstrike w:val="0"/>
          <w:color w:val="auto"/>
          <w:sz w:val="32"/>
          <w:szCs w:val="32"/>
        </w:rPr>
        <w:t>内的个人和组织为第一完成人或者第一完成单位与</w:t>
      </w:r>
      <w:r>
        <w:rPr>
          <w:rFonts w:hint="eastAsia" w:ascii="仿宋" w:hAnsi="仿宋" w:eastAsia="仿宋" w:cs="仿宋"/>
          <w:strike w:val="0"/>
          <w:dstrike w:val="0"/>
          <w:color w:val="auto"/>
          <w:sz w:val="32"/>
          <w:szCs w:val="32"/>
          <w:lang w:eastAsia="zh-CN"/>
        </w:rPr>
        <w:t>市</w:t>
      </w:r>
      <w:r>
        <w:rPr>
          <w:rFonts w:hint="eastAsia" w:ascii="仿宋" w:hAnsi="仿宋" w:eastAsia="仿宋" w:cs="仿宋"/>
          <w:strike w:val="0"/>
          <w:dstrike w:val="0"/>
          <w:color w:val="auto"/>
          <w:sz w:val="32"/>
          <w:szCs w:val="32"/>
        </w:rPr>
        <w:t>外合作研究开发的成果。</w:t>
      </w:r>
    </w:p>
    <w:p>
      <w:pPr>
        <w:pStyle w:val="7"/>
        <w:shd w:val="clear" w:color="auto" w:fill="FFFFFF"/>
        <w:snapToGrid w:val="0"/>
        <w:spacing w:before="0" w:beforeLines="0" w:beforeAutospacing="0" w:after="0" w:afterLines="0" w:afterAutospacing="0" w:line="600" w:lineRule="exact"/>
        <w:ind w:firstLine="640" w:firstLineChars="200"/>
        <w:jc w:val="both"/>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三、申报条件</w:t>
      </w:r>
    </w:p>
    <w:p>
      <w:pPr>
        <w:numPr>
          <w:ilvl w:val="0"/>
          <w:numId w:val="0"/>
        </w:numPr>
        <w:ind w:firstLine="640" w:firstLineChars="200"/>
        <w:jc w:val="both"/>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申报“创新清远”奖的项目，必须同时具备下列基本条件：</w:t>
      </w:r>
    </w:p>
    <w:p>
      <w:pPr>
        <w:numPr>
          <w:ilvl w:val="0"/>
          <w:numId w:val="6"/>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申报对象必须是</w:t>
      </w:r>
      <w:r>
        <w:rPr>
          <w:rFonts w:hint="eastAsia" w:ascii="仿宋" w:hAnsi="仿宋" w:eastAsia="仿宋" w:cs="仿宋"/>
          <w:b/>
          <w:bCs/>
          <w:color w:val="auto"/>
          <w:sz w:val="32"/>
          <w:szCs w:val="32"/>
          <w:u w:val="none"/>
          <w:lang w:val="en-US" w:eastAsia="zh-CN"/>
        </w:rPr>
        <w:t>在</w:t>
      </w:r>
      <w:r>
        <w:rPr>
          <w:rFonts w:hint="eastAsia" w:ascii="仿宋" w:hAnsi="仿宋" w:eastAsia="仿宋" w:cs="仿宋"/>
          <w:b/>
          <w:bCs/>
          <w:strike w:val="0"/>
          <w:dstrike w:val="0"/>
          <w:color w:val="auto"/>
          <w:sz w:val="32"/>
          <w:szCs w:val="32"/>
          <w:u w:val="none"/>
          <w:lang w:val="en-US" w:eastAsia="zh-CN"/>
        </w:rPr>
        <w:t>我市</w:t>
      </w:r>
      <w:r>
        <w:rPr>
          <w:rFonts w:hint="eastAsia" w:ascii="仿宋" w:hAnsi="仿宋" w:eastAsia="仿宋" w:cs="仿宋"/>
          <w:b/>
          <w:bCs/>
          <w:color w:val="auto"/>
          <w:sz w:val="32"/>
          <w:szCs w:val="32"/>
          <w:u w:val="none"/>
          <w:lang w:val="en-US" w:eastAsia="zh-CN"/>
        </w:rPr>
        <w:t>注册并经营2年以上的独立法人单位</w:t>
      </w:r>
      <w:r>
        <w:rPr>
          <w:rFonts w:hint="eastAsia" w:ascii="仿宋" w:hAnsi="仿宋" w:eastAsia="仿宋" w:cs="仿宋"/>
          <w:color w:val="auto"/>
          <w:sz w:val="32"/>
          <w:szCs w:val="32"/>
          <w:u w:val="none"/>
          <w:lang w:val="en-US" w:eastAsia="zh-CN"/>
        </w:rPr>
        <w:t>，</w:t>
      </w:r>
      <w:r>
        <w:rPr>
          <w:rFonts w:hint="eastAsia" w:ascii="仿宋" w:hAnsi="仿宋" w:eastAsia="仿宋" w:cs="仿宋"/>
          <w:b/>
          <w:bCs/>
          <w:color w:val="auto"/>
          <w:sz w:val="32"/>
          <w:szCs w:val="32"/>
          <w:u w:val="none"/>
          <w:lang w:val="en-US" w:eastAsia="zh-CN"/>
        </w:rPr>
        <w:t>或在我市缴纳社保6个月以上</w:t>
      </w:r>
      <w:r>
        <w:rPr>
          <w:rFonts w:hint="eastAsia" w:ascii="仿宋" w:hAnsi="仿宋" w:eastAsia="仿宋" w:cs="仿宋"/>
          <w:b/>
          <w:bCs/>
          <w:strike w:val="0"/>
          <w:dstrike w:val="0"/>
          <w:color w:val="auto"/>
          <w:sz w:val="32"/>
          <w:szCs w:val="32"/>
          <w:u w:val="none"/>
          <w:lang w:val="en-US" w:eastAsia="zh-CN"/>
        </w:rPr>
        <w:t>的</w:t>
      </w:r>
      <w:r>
        <w:rPr>
          <w:rFonts w:hint="eastAsia" w:ascii="仿宋" w:hAnsi="仿宋" w:eastAsia="仿宋" w:cs="仿宋"/>
          <w:b/>
          <w:bCs/>
          <w:color w:val="auto"/>
          <w:sz w:val="32"/>
          <w:szCs w:val="32"/>
          <w:u w:val="none"/>
          <w:lang w:val="en-US" w:eastAsia="zh-CN"/>
        </w:rPr>
        <w:t>个人</w:t>
      </w:r>
      <w:r>
        <w:rPr>
          <w:rFonts w:hint="eastAsia" w:ascii="仿宋" w:hAnsi="仿宋" w:eastAsia="仿宋" w:cs="仿宋"/>
          <w:color w:val="auto"/>
          <w:sz w:val="32"/>
          <w:szCs w:val="32"/>
          <w:u w:val="none"/>
          <w:lang w:val="en-US" w:eastAsia="zh-CN"/>
        </w:rPr>
        <w:t>，</w:t>
      </w:r>
      <w:r>
        <w:rPr>
          <w:rFonts w:hint="eastAsia" w:ascii="仿宋" w:hAnsi="仿宋" w:eastAsia="仿宋" w:cs="仿宋"/>
          <w:b/>
          <w:bCs/>
          <w:color w:val="auto"/>
          <w:sz w:val="32"/>
          <w:szCs w:val="32"/>
          <w:u w:val="none"/>
          <w:lang w:val="en-US" w:eastAsia="zh-CN"/>
        </w:rPr>
        <w:t>且项目在我市实施2年以上</w:t>
      </w:r>
      <w:r>
        <w:rPr>
          <w:rFonts w:hint="eastAsia" w:ascii="仿宋" w:hAnsi="仿宋" w:eastAsia="仿宋" w:cs="仿宋"/>
          <w:color w:val="auto"/>
          <w:sz w:val="32"/>
          <w:szCs w:val="32"/>
          <w:u w:val="none"/>
          <w:lang w:val="en-US" w:eastAsia="zh-CN"/>
        </w:rPr>
        <w:t>；</w:t>
      </w:r>
    </w:p>
    <w:p>
      <w:pPr>
        <w:numPr>
          <w:ilvl w:val="0"/>
          <w:numId w:val="6"/>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参评项目</w:t>
      </w:r>
      <w:r>
        <w:rPr>
          <w:rFonts w:hint="eastAsia" w:ascii="仿宋" w:hAnsi="仿宋" w:eastAsia="仿宋" w:cs="仿宋"/>
          <w:b/>
          <w:bCs/>
          <w:color w:val="auto"/>
          <w:sz w:val="32"/>
          <w:szCs w:val="32"/>
          <w:u w:val="none"/>
          <w:lang w:val="en-US" w:eastAsia="zh-CN"/>
        </w:rPr>
        <w:t>主要成果在我市取得并应用</w:t>
      </w:r>
      <w:r>
        <w:rPr>
          <w:rFonts w:hint="eastAsia" w:ascii="仿宋" w:hAnsi="仿宋" w:eastAsia="仿宋" w:cs="仿宋"/>
          <w:color w:val="auto"/>
          <w:sz w:val="32"/>
          <w:szCs w:val="32"/>
          <w:u w:val="none"/>
          <w:lang w:val="en-US" w:eastAsia="zh-CN"/>
        </w:rPr>
        <w:t>；</w:t>
      </w:r>
    </w:p>
    <w:p>
      <w:pPr>
        <w:numPr>
          <w:ilvl w:val="0"/>
          <w:numId w:val="6"/>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参评项目或成果</w:t>
      </w:r>
      <w:r>
        <w:rPr>
          <w:rFonts w:hint="eastAsia" w:ascii="仿宋" w:hAnsi="仿宋" w:eastAsia="仿宋" w:cs="仿宋"/>
          <w:b/>
          <w:bCs/>
          <w:color w:val="auto"/>
          <w:sz w:val="32"/>
          <w:szCs w:val="32"/>
          <w:u w:val="none"/>
          <w:lang w:val="en-US" w:eastAsia="zh-CN"/>
        </w:rPr>
        <w:t>必须具有自主知识产权</w:t>
      </w:r>
      <w:r>
        <w:rPr>
          <w:rFonts w:hint="eastAsia" w:ascii="仿宋" w:hAnsi="仿宋" w:eastAsia="仿宋" w:cs="仿宋"/>
          <w:color w:val="auto"/>
          <w:sz w:val="32"/>
          <w:szCs w:val="32"/>
          <w:u w:val="none"/>
          <w:lang w:val="en-US" w:eastAsia="zh-CN"/>
        </w:rPr>
        <w:t>；</w:t>
      </w:r>
    </w:p>
    <w:p>
      <w:pPr>
        <w:numPr>
          <w:ilvl w:val="0"/>
          <w:numId w:val="6"/>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参评项目原则上</w:t>
      </w:r>
      <w:r>
        <w:rPr>
          <w:rFonts w:hint="eastAsia" w:ascii="仿宋" w:hAnsi="仿宋" w:eastAsia="仿宋" w:cs="仿宋"/>
          <w:b/>
          <w:bCs/>
          <w:color w:val="auto"/>
          <w:sz w:val="32"/>
          <w:szCs w:val="32"/>
          <w:u w:val="none"/>
          <w:lang w:val="en-US" w:eastAsia="zh-CN"/>
        </w:rPr>
        <w:t>需获得所在地科技主管部门推荐</w:t>
      </w:r>
      <w:r>
        <w:rPr>
          <w:rFonts w:hint="eastAsia" w:ascii="仿宋" w:hAnsi="仿宋" w:eastAsia="仿宋" w:cs="仿宋"/>
          <w:color w:val="auto"/>
          <w:sz w:val="32"/>
          <w:szCs w:val="32"/>
          <w:u w:val="none"/>
          <w:lang w:val="en-US" w:eastAsia="zh-CN"/>
        </w:rPr>
        <w:t>，第一完成单位为市直单位的可自荐。</w:t>
      </w:r>
    </w:p>
    <w:p>
      <w:pPr>
        <w:numPr>
          <w:ilvl w:val="0"/>
          <w:numId w:val="0"/>
        </w:numPr>
        <w:ind w:firstLine="643" w:firstLineChars="200"/>
        <w:jc w:val="both"/>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存在下列情况之一的，不得申请：</w:t>
      </w:r>
    </w:p>
    <w:p>
      <w:pPr>
        <w:numPr>
          <w:ilvl w:val="0"/>
          <w:numId w:val="7"/>
        </w:numPr>
        <w:ind w:left="0" w:leftChars="0"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已获得省级（含）以上科学技术奖励的项目；</w:t>
      </w:r>
    </w:p>
    <w:p>
      <w:pPr>
        <w:numPr>
          <w:ilvl w:val="0"/>
          <w:numId w:val="7"/>
        </w:numPr>
        <w:ind w:left="0" w:leftChars="0"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依照法律法规规定成果的完成形式需要取得而未取得行政许可的项目；</w:t>
      </w:r>
    </w:p>
    <w:p>
      <w:pPr>
        <w:numPr>
          <w:ilvl w:val="0"/>
          <w:numId w:val="7"/>
        </w:numPr>
        <w:ind w:left="0" w:leftChars="0"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未解密的保密项目；</w:t>
      </w:r>
    </w:p>
    <w:p>
      <w:pPr>
        <w:numPr>
          <w:ilvl w:val="0"/>
          <w:numId w:val="7"/>
        </w:numPr>
        <w:ind w:left="0" w:leftChars="0"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知识产权、项目完成单位或完成人等方面存在争议，或未按要求取得法律、行政法规规定许可证的项目；</w:t>
      </w:r>
    </w:p>
    <w:p>
      <w:pPr>
        <w:numPr>
          <w:ilvl w:val="0"/>
          <w:numId w:val="7"/>
        </w:numPr>
        <w:ind w:left="0" w:leftChars="0"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尚未结题验收的各级科技计划项目。</w:t>
      </w:r>
    </w:p>
    <w:p>
      <w:pPr>
        <w:ind w:firstLine="643" w:firstLineChars="200"/>
        <w:jc w:val="both"/>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其他申报要求</w:t>
      </w:r>
    </w:p>
    <w:p>
      <w:pPr>
        <w:numPr>
          <w:ilvl w:val="0"/>
          <w:numId w:val="8"/>
        </w:numPr>
        <w:ind w:left="0" w:leftChars="0" w:firstLine="640" w:firstLineChars="0"/>
        <w:jc w:val="both"/>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完成单位是独立法人单位，第一完成单位应在我市注册；参评项目如通过科技成果评价的应提供相应的评价证明；列入国家、省级或市级计划支持的项目，应当提供结题验收证明；</w:t>
      </w:r>
    </w:p>
    <w:p>
      <w:pPr>
        <w:numPr>
          <w:ilvl w:val="0"/>
          <w:numId w:val="8"/>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参评项目所列论文、专著应在国内为主完成，知识产权应归国内所有；论文署名第一单位为国外单位的，不得作为申报奖项的代表性论文专著；</w:t>
      </w:r>
    </w:p>
    <w:p>
      <w:pPr>
        <w:numPr>
          <w:ilvl w:val="0"/>
          <w:numId w:val="8"/>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成果</w:t>
      </w:r>
      <w:bookmarkStart w:id="0" w:name="_GoBack"/>
      <w:r>
        <w:rPr>
          <w:rFonts w:hint="eastAsia" w:ascii="仿宋" w:hAnsi="仿宋" w:eastAsia="仿宋" w:cs="仿宋"/>
          <w:b/>
          <w:bCs/>
          <w:color w:val="auto"/>
          <w:sz w:val="32"/>
          <w:szCs w:val="32"/>
          <w:u w:val="none"/>
          <w:lang w:val="en-US" w:eastAsia="zh-CN"/>
        </w:rPr>
        <w:t>已整体应用2年及以上</w:t>
      </w:r>
      <w:bookmarkEnd w:id="0"/>
      <w:r>
        <w:rPr>
          <w:rFonts w:hint="eastAsia" w:ascii="仿宋" w:hAnsi="仿宋" w:eastAsia="仿宋" w:cs="仿宋"/>
          <w:color w:val="auto"/>
          <w:sz w:val="32"/>
          <w:szCs w:val="32"/>
          <w:u w:val="none"/>
          <w:lang w:val="en-US" w:eastAsia="zh-CN"/>
        </w:rPr>
        <w:t>，</w:t>
      </w:r>
      <w:r>
        <w:rPr>
          <w:rFonts w:hint="eastAsia" w:ascii="仿宋" w:hAnsi="仿宋" w:eastAsia="仿宋" w:cs="仿宋"/>
          <w:b w:val="0"/>
          <w:bCs w:val="0"/>
          <w:color w:val="auto"/>
          <w:sz w:val="32"/>
          <w:szCs w:val="32"/>
          <w:highlight w:val="none"/>
          <w:lang w:val="en-US" w:eastAsia="zh-CN"/>
        </w:rPr>
        <w:t>杜绝中间成果评奖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同一成果不得重复</w:t>
      </w:r>
      <w:r>
        <w:rPr>
          <w:rFonts w:hint="eastAsia" w:ascii="仿宋" w:hAnsi="仿宋" w:eastAsia="仿宋" w:cs="仿宋"/>
          <w:b w:val="0"/>
          <w:bCs w:val="0"/>
          <w:color w:val="auto"/>
          <w:sz w:val="32"/>
          <w:szCs w:val="32"/>
          <w:highlight w:val="none"/>
          <w:lang w:val="en-US" w:eastAsia="zh-Hans"/>
        </w:rPr>
        <w:t>推荐</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bCs/>
          <w:color w:val="auto"/>
          <w:sz w:val="32"/>
          <w:szCs w:val="32"/>
          <w:highlight w:val="none"/>
          <w:lang w:val="en-US" w:eastAsia="zh-CN"/>
        </w:rPr>
        <w:t>每个项目完成人数不超过10人，完成单位数不超过8个</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color w:val="auto"/>
          <w:sz w:val="32"/>
          <w:szCs w:val="32"/>
          <w:u w:val="none"/>
          <w:lang w:val="en-US" w:eastAsia="zh-CN"/>
        </w:rPr>
        <w:t>需按照管理办法有关要求提供应用情况和效果（效益）佐证材料；涉及有行政许可审批要求的，必须提交相应的行业许可证明材料；</w:t>
      </w:r>
    </w:p>
    <w:p>
      <w:pPr>
        <w:numPr>
          <w:ilvl w:val="0"/>
          <w:numId w:val="8"/>
        </w:numPr>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参评项目所使用的的成果应为非涉密成果且无知识产权权属纠纷；代表性论文、专著的第一作者或通讯作者（主编或副主编）、发明专利的发明人、专利权人、成果登记以及成果评价中所列的完成人未列入项目完成人的，以及论文署名第一的单位、知识产权的权利人、成果登记以及成果评价中所列的完成单位未列入项目主要完成单位的，必须征得其个人或单位同意，并出具《同意不参与报奖声明》；项目第一完成人须亲笔签署承诺函；</w:t>
      </w:r>
    </w:p>
    <w:p>
      <w:pPr>
        <w:numPr>
          <w:ilvl w:val="0"/>
          <w:numId w:val="8"/>
        </w:numPr>
        <w:ind w:left="0" w:leftChars="0" w:firstLine="64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u w:val="none"/>
          <w:lang w:val="en-US" w:eastAsia="zh-CN"/>
        </w:rPr>
        <w:t>已进入评审的项目原则上不可更改或增减完成人及完成单位，由完成单位发函并经评审委员会同意后，方可撤销评审；</w:t>
      </w:r>
    </w:p>
    <w:p>
      <w:pPr>
        <w:numPr>
          <w:ilvl w:val="0"/>
          <w:numId w:val="8"/>
        </w:numPr>
        <w:ind w:left="0" w:leftChars="0" w:firstLine="64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u w:val="none"/>
          <w:lang w:val="en-US" w:eastAsia="zh-CN"/>
        </w:rPr>
        <w:t>“创新清远”奖的候选人、团队及完成单位信用良好，无重大违法记录，未被列入失信名单。</w:t>
      </w:r>
    </w:p>
    <w:p>
      <w:pPr>
        <w:numPr>
          <w:ilvl w:val="0"/>
          <w:numId w:val="0"/>
        </w:num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四、申报流程</w:t>
      </w:r>
    </w:p>
    <w:p>
      <w:pPr>
        <w:numPr>
          <w:ilvl w:val="0"/>
          <w:numId w:val="9"/>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通过相关网站或“清远科技服务”微信服务号下载《“创新清远”科学技术奖申报书》；</w:t>
      </w:r>
    </w:p>
    <w:p>
      <w:pPr>
        <w:numPr>
          <w:ilvl w:val="0"/>
          <w:numId w:val="9"/>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按要求填写《“创新清远”科学技术奖申报书》和准备相关附件材料；</w:t>
      </w:r>
    </w:p>
    <w:p>
      <w:pPr>
        <w:numPr>
          <w:ilvl w:val="0"/>
          <w:numId w:val="9"/>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按要求及时报送报奖材料。</w:t>
      </w:r>
    </w:p>
    <w:p>
      <w:pPr>
        <w:numPr>
          <w:ilvl w:val="0"/>
          <w:numId w:val="0"/>
        </w:numPr>
        <w:ind w:firstLine="640" w:firstLineChars="200"/>
        <w:jc w:val="both"/>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五、评审流程</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推荐。参评项目原则上须获得所在地县（市、区）级科技主管部门等相关机构推荐，第一完成单位为市直单位的可自荐。</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受理。报奖材料由评选办公室负责受理，并作形式审查和信用审查，符合条件的项目进入评审环节。</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评审。评审分两轮进行:第一轮为学科(专业)进行技术初评，第二轮为评审委员会结合答辩情况进行综合评审，必要时进行现场考察。</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公示。拟授奖项目公示期为10个自然日。</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异议处理。公示期内，对评审结果有异议的，应当以实名书面形式向评选办公室提出，并提交证明材料。</w:t>
      </w:r>
    </w:p>
    <w:p>
      <w:pPr>
        <w:numPr>
          <w:ilvl w:val="0"/>
          <w:numId w:val="10"/>
        </w:numPr>
        <w:spacing w:line="360" w:lineRule="auto"/>
        <w:ind w:left="0" w:leftChars="0" w:firstLine="640" w:firstLineChars="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授奖。公示无异议或经核实不影响授奖的，由评选委员会报市级科技主管部门批准后进行授奖。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5B793"/>
    <w:multiLevelType w:val="singleLevel"/>
    <w:tmpl w:val="A185B793"/>
    <w:lvl w:ilvl="0" w:tentative="0">
      <w:start w:val="1"/>
      <w:numFmt w:val="decimal"/>
      <w:suff w:val="nothing"/>
      <w:lvlText w:val="（%1）"/>
      <w:lvlJc w:val="left"/>
    </w:lvl>
  </w:abstractNum>
  <w:abstractNum w:abstractNumId="1">
    <w:nsid w:val="A61D880E"/>
    <w:multiLevelType w:val="singleLevel"/>
    <w:tmpl w:val="A61D880E"/>
    <w:lvl w:ilvl="0" w:tentative="0">
      <w:start w:val="1"/>
      <w:numFmt w:val="chineseCounting"/>
      <w:suff w:val="nothing"/>
      <w:lvlText w:val="（%1）"/>
      <w:lvlJc w:val="left"/>
      <w:pPr>
        <w:ind w:left="0" w:firstLine="420"/>
      </w:pPr>
      <w:rPr>
        <w:rFonts w:hint="eastAsia"/>
      </w:rPr>
    </w:lvl>
  </w:abstractNum>
  <w:abstractNum w:abstractNumId="2">
    <w:nsid w:val="B51DBDE8"/>
    <w:multiLevelType w:val="singleLevel"/>
    <w:tmpl w:val="B51DBDE8"/>
    <w:lvl w:ilvl="0" w:tentative="0">
      <w:start w:val="1"/>
      <w:numFmt w:val="chineseCounting"/>
      <w:suff w:val="nothing"/>
      <w:lvlText w:val="（%1）"/>
      <w:lvlJc w:val="left"/>
      <w:pPr>
        <w:ind w:left="0" w:firstLine="420"/>
      </w:pPr>
      <w:rPr>
        <w:rFonts w:hint="eastAsia"/>
      </w:rPr>
    </w:lvl>
  </w:abstractNum>
  <w:abstractNum w:abstractNumId="3">
    <w:nsid w:val="DEDB28A6"/>
    <w:multiLevelType w:val="singleLevel"/>
    <w:tmpl w:val="DEDB28A6"/>
    <w:lvl w:ilvl="0" w:tentative="0">
      <w:start w:val="1"/>
      <w:numFmt w:val="decimal"/>
      <w:suff w:val="nothing"/>
      <w:lvlText w:val="（%1）"/>
      <w:lvlJc w:val="left"/>
    </w:lvl>
  </w:abstractNum>
  <w:abstractNum w:abstractNumId="4">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5">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6">
    <w:nsid w:val="00000009"/>
    <w:multiLevelType w:val="singleLevel"/>
    <w:tmpl w:val="00000009"/>
    <w:lvl w:ilvl="0" w:tentative="0">
      <w:start w:val="1"/>
      <w:numFmt w:val="chineseCounting"/>
      <w:suff w:val="nothing"/>
      <w:lvlText w:val="（%1）"/>
      <w:lvlJc w:val="left"/>
      <w:pPr>
        <w:ind w:left="0" w:firstLine="420"/>
      </w:pPr>
      <w:rPr>
        <w:rFonts w:hint="eastAsia"/>
      </w:rPr>
    </w:lvl>
  </w:abstractNum>
  <w:abstractNum w:abstractNumId="7">
    <w:nsid w:val="185C824A"/>
    <w:multiLevelType w:val="singleLevel"/>
    <w:tmpl w:val="185C824A"/>
    <w:lvl w:ilvl="0" w:tentative="0">
      <w:start w:val="1"/>
      <w:numFmt w:val="decimal"/>
      <w:suff w:val="nothing"/>
      <w:lvlText w:val="（%1）"/>
      <w:lvlJc w:val="left"/>
    </w:lvl>
  </w:abstractNum>
  <w:abstractNum w:abstractNumId="8">
    <w:nsid w:val="53F53A8A"/>
    <w:multiLevelType w:val="singleLevel"/>
    <w:tmpl w:val="53F53A8A"/>
    <w:lvl w:ilvl="0" w:tentative="0">
      <w:start w:val="1"/>
      <w:numFmt w:val="decimal"/>
      <w:suff w:val="nothing"/>
      <w:lvlText w:val="（%1）"/>
      <w:lvlJc w:val="left"/>
    </w:lvl>
  </w:abstractNum>
  <w:abstractNum w:abstractNumId="9">
    <w:nsid w:val="7AB872EE"/>
    <w:multiLevelType w:val="singleLevel"/>
    <w:tmpl w:val="7AB872EE"/>
    <w:lvl w:ilvl="0" w:tentative="0">
      <w:start w:val="1"/>
      <w:numFmt w:val="chineseCounting"/>
      <w:suff w:val="nothing"/>
      <w:lvlText w:val="（%1）"/>
      <w:lvlJc w:val="left"/>
      <w:rPr>
        <w:rFonts w:hint="eastAsia"/>
      </w:rPr>
    </w:lvl>
  </w:abstractNum>
  <w:num w:numId="1">
    <w:abstractNumId w:val="9"/>
  </w:num>
  <w:num w:numId="2">
    <w:abstractNumId w:val="8"/>
  </w:num>
  <w:num w:numId="3">
    <w:abstractNumId w:val="0"/>
  </w:num>
  <w:num w:numId="4">
    <w:abstractNumId w:val="7"/>
  </w:num>
  <w:num w:numId="5">
    <w:abstractNumId w:val="3"/>
  </w:num>
  <w:num w:numId="6">
    <w:abstractNumId w:val="4"/>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NzUwZDNiNzE4ZDY1OGY2MGE4NzU0NDg1ZmQ2NDEifQ=="/>
  </w:docVars>
  <w:rsids>
    <w:rsidRoot w:val="00000000"/>
    <w:rsid w:val="223F14FC"/>
    <w:rsid w:val="22B63AC0"/>
    <w:rsid w:val="27522001"/>
    <w:rsid w:val="2D2F4DAB"/>
    <w:rsid w:val="31AD5386"/>
    <w:rsid w:val="36460145"/>
    <w:rsid w:val="41DD0ADD"/>
    <w:rsid w:val="52271525"/>
    <w:rsid w:val="598D7E7A"/>
    <w:rsid w:val="5C054659"/>
    <w:rsid w:val="5F6819A8"/>
    <w:rsid w:val="60A64C89"/>
    <w:rsid w:val="62384F2B"/>
    <w:rsid w:val="69156F7C"/>
    <w:rsid w:val="71AE2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Web)"/>
    <w:basedOn w:val="1"/>
    <w:autoRedefine/>
    <w:qFormat/>
    <w:uiPriority w:val="0"/>
    <w:pPr>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2466</Words>
  <Characters>2478</Characters>
  <Lines>0</Lines>
  <Paragraphs>0</Paragraphs>
  <TotalTime>11</TotalTime>
  <ScaleCrop>false</ScaleCrop>
  <LinksUpToDate>false</LinksUpToDate>
  <CharactersWithSpaces>2478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2023-04-15T08:25:00Z</dcterms:created>
  <dc:creator>Lenovo</dc:creator>
  <cp:lastModifiedBy>清远市高新协会</cp:lastModifiedBy>
  <dcterms:modified xsi:type="dcterms:W3CDTF">2024-03-13T07:54:34Z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23CF6FED738647BBBDA08594E2759976_12</vt:lpwstr>
  </property>
</Properties>
</file>