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  <w:rPr>
          <w:rFonts w:hint="eastAsia" w:ascii="华文仿宋" w:hAnsi="华文仿宋" w:eastAsia="华文仿宋" w:cs="华文仿宋"/>
          <w:b w:val="0"/>
          <w:bCs w:val="0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附件2</w:t>
      </w:r>
    </w:p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highlight w:val="none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highlight w:val="none"/>
          <w:lang w:eastAsia="zh-CN"/>
        </w:rPr>
        <w:t>清远市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highlight w:val="none"/>
        </w:rPr>
        <w:t>2024年“创业冲锋号”创业大赛</w:t>
      </w:r>
    </w:p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highlight w:val="none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highlight w:val="none"/>
          <w:lang w:eastAsia="zh-CN"/>
        </w:rPr>
        <w:t>创业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highlight w:val="none"/>
        </w:rPr>
        <w:t>短视频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highlight w:val="none"/>
          <w:lang w:eastAsia="zh-CN"/>
        </w:rPr>
        <w:t>活动说明</w:t>
      </w:r>
    </w:p>
    <w:p>
      <w:pPr>
        <w:widowControl w:val="0"/>
        <w:wordWrap/>
        <w:adjustRightInd/>
        <w:snapToGrid/>
        <w:spacing w:line="360" w:lineRule="auto"/>
        <w:ind w:firstLine="562" w:firstLineChars="200"/>
        <w:textAlignment w:val="auto"/>
        <w:rPr>
          <w:rFonts w:hint="eastAsia" w:ascii="华文仿宋" w:hAnsi="华文仿宋" w:eastAsia="华文仿宋" w:cs="华文仿宋"/>
          <w:b/>
          <w:bCs/>
          <w:sz w:val="28"/>
          <w:szCs w:val="36"/>
        </w:rPr>
      </w:pPr>
    </w:p>
    <w:p>
      <w:pPr>
        <w:widowControl w:val="0"/>
        <w:wordWrap/>
        <w:adjustRightInd/>
        <w:snapToGrid/>
        <w:spacing w:beforeAutospacing="0" w:afterAutospacing="0" w:line="560" w:lineRule="exact"/>
        <w:ind w:firstLine="642" w:firstLineChars="200"/>
        <w:textAlignment w:val="auto"/>
        <w:rPr>
          <w:rFonts w:hint="eastAsia" w:ascii="黑体" w:hAnsi="黑体" w:eastAsia="黑体" w:cs="黑体"/>
          <w:b/>
          <w:bCs/>
          <w:color w:val="00000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kern w:val="0"/>
          <w:sz w:val="32"/>
          <w:szCs w:val="32"/>
          <w:highlight w:val="none"/>
          <w:lang w:val="en-US" w:eastAsia="zh-CN"/>
        </w:rPr>
        <w:t>一、活动对象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华文仿宋" w:hAnsi="华文仿宋" w:eastAsia="华文仿宋" w:cs="华文仿宋"/>
          <w:sz w:val="28"/>
          <w:szCs w:val="36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社会各界、学生、创业者、媒体等均可参与；鼓励参赛团队自行制作代言视频，展示项目特色和团队风采。</w:t>
      </w:r>
    </w:p>
    <w:p>
      <w:pPr>
        <w:widowControl w:val="0"/>
        <w:wordWrap/>
        <w:adjustRightInd/>
        <w:snapToGrid/>
        <w:spacing w:beforeAutospacing="0" w:afterAutospacing="0" w:line="560" w:lineRule="exact"/>
        <w:ind w:firstLine="642" w:firstLineChars="200"/>
        <w:textAlignment w:val="auto"/>
        <w:rPr>
          <w:rFonts w:hint="eastAsia" w:ascii="黑体" w:hAnsi="黑体" w:eastAsia="黑体" w:cs="黑体"/>
          <w:b/>
          <w:bCs/>
          <w:color w:val="00000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kern w:val="0"/>
          <w:sz w:val="32"/>
          <w:szCs w:val="32"/>
          <w:highlight w:val="none"/>
          <w:lang w:val="en-US" w:eastAsia="zh-CN"/>
        </w:rPr>
        <w:t>二、活动内容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1、视频主题：以“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lang w:val="en-US" w:eastAsia="zh-CN"/>
        </w:rPr>
        <w:t xml:space="preserve"> 有梦有未来  一起创业冲锋去！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”为主题，围绕大赛背景、目的，参赛项目的创新性、实用性、市场前景等方面展开创作。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2、视频形式：不限形式，分辦率16:9，时长控制在1分钟以内，大小限在200M以内。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3、视频要求：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（1）内容积极向上，具有正面传播价值。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（2）画面清晰、稳定，音效良好。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（3）突出项目特色和团队风采，具有较强的感染力和说服力。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华文仿宋" w:hAnsi="华文仿宋" w:eastAsia="华文仿宋" w:cs="华文仿宋"/>
          <w:sz w:val="28"/>
          <w:szCs w:val="36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4、视频提交：参赛者将制作完成的视频发送至指定邮箱（lnxczxjyxy@163.com）或在线平台</w:t>
      </w:r>
      <w:bookmarkStart w:id="1" w:name="_GoBack"/>
      <w:bookmarkEnd w:id="1"/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，并注明参赛者姓名、联系方式和项目名称。</w:t>
      </w:r>
    </w:p>
    <w:p>
      <w:pPr>
        <w:widowControl w:val="0"/>
        <w:wordWrap/>
        <w:adjustRightInd/>
        <w:snapToGrid/>
        <w:spacing w:beforeAutospacing="0" w:afterAutospacing="0" w:line="560" w:lineRule="exact"/>
        <w:ind w:firstLine="642" w:firstLineChars="200"/>
        <w:textAlignment w:val="auto"/>
        <w:rPr>
          <w:rFonts w:hint="eastAsia" w:ascii="黑体" w:hAnsi="黑体" w:eastAsia="黑体" w:cs="黑体"/>
          <w:b/>
          <w:bCs/>
          <w:color w:val="00000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kern w:val="0"/>
          <w:sz w:val="32"/>
          <w:szCs w:val="32"/>
          <w:highlight w:val="none"/>
          <w:lang w:val="en-US" w:eastAsia="zh-CN"/>
        </w:rPr>
        <w:t>三、奖项设置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最佳创意奖（1名）：评选出最具创意和想象力的参赛视频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。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最佳制作奖（1名）：评选出画面、音效等制作质量最高的参赛视频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。</w:t>
      </w:r>
    </w:p>
    <w:p>
      <w:pPr>
        <w:widowControl w:val="0"/>
        <w:wordWrap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bookmarkStart w:id="0" w:name="OLE_LINK1"/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最佳人气奖（1名）</w:t>
      </w:r>
      <w:bookmarkEnd w:id="0"/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：6月20日前收齐所有作品并评选出10佳入围作品，6月22日前在南方+清远频道推出投票推文，6月30日截止线上投票。</w:t>
      </w:r>
    </w:p>
    <w:sectPr>
      <w:pgSz w:w="11900" w:h="16840"/>
      <w:pgMar w:top="1020" w:right="1364" w:bottom="516" w:left="1418" w:header="0" w:footer="0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72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ZDdkNGEwNGUzYjFkOTYxNDc0MjZhNGNkZWM3NjNjOTUifQ=="/>
  </w:docVar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paragraph" w:styleId="2">
    <w:name w:val="Body Text"/>
    <w:basedOn w:val="1"/>
    <w:next w:val="3"/>
    <w:qFormat/>
    <w:uiPriority w:val="0"/>
    <w:rPr>
      <w:rFonts w:ascii="Calibri" w:hAnsi="Calibri" w:eastAsia="宋体" w:cs="Times New Roman"/>
      <w:sz w:val="21"/>
    </w:rPr>
  </w:style>
  <w:style w:type="paragraph" w:styleId="3">
    <w:name w:val="Title"/>
    <w:basedOn w:val="1"/>
    <w:next w:val="1"/>
    <w:qFormat/>
    <w:uiPriority w:val="0"/>
    <w:pPr>
      <w:widowControl w:val="0"/>
      <w:spacing w:before="240" w:after="60"/>
      <w:jc w:val="center"/>
      <w:outlineLvl w:val="0"/>
    </w:pPr>
    <w:rPr>
      <w:rFonts w:ascii="Cambria" w:hAnsi="Cambria" w:eastAsia="宋体" w:cs="Times New Roman"/>
      <w:b/>
      <w:bCs/>
      <w:kern w:val="2"/>
      <w:sz w:val="32"/>
      <w:szCs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DELL</dc:creator>
  <cp:lastModifiedBy>Administrator516</cp:lastModifiedBy>
  <cp:lastPrinted>2024-06-13T09:14:00Z</cp:lastPrinted>
  <dcterms:modified xsi:type="dcterms:W3CDTF">2024-06-14T07:47:15Z</dcterms:modified>
  <dc:title>附件二：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  <property fmtid="{D5CDD505-2E9C-101B-9397-08002B2CF9AE}" pid="3" name="ICV">
    <vt:lpwstr>964D5801D3A64594B15BD5A1719B43EF_12</vt:lpwstr>
  </property>
</Properties>
</file>