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left="420" w:leftChars="200"/>
        <w:jc w:val="left"/>
        <w:rPr>
          <w:rFonts w:ascii="仿宋_GB2312" w:hAnsi="仿宋_GB2312" w:eastAsia="仿宋_GB2312" w:cs="仿宋"/>
          <w:sz w:val="32"/>
          <w:szCs w:val="32"/>
        </w:rPr>
      </w:pPr>
      <w:r>
        <w:rPr>
          <w:rFonts w:hint="eastAsia" w:ascii="仿宋_GB2312" w:hAnsi="仿宋_GB2312" w:eastAsia="仿宋_GB2312" w:cs="仿宋"/>
          <w:sz w:val="32"/>
          <w:szCs w:val="32"/>
        </w:rPr>
        <w:t>附件4</w:t>
      </w:r>
    </w:p>
    <w:p>
      <w:pPr>
        <w:spacing w:line="660" w:lineRule="exact"/>
        <w:ind w:left="420" w:leftChars="200"/>
        <w:jc w:val="center"/>
        <w:rPr>
          <w:rFonts w:ascii="方正小标宋简体" w:hAnsi="仿宋_GB2312" w:eastAsia="方正小标宋简体" w:cs="仿宋"/>
          <w:sz w:val="44"/>
          <w:szCs w:val="44"/>
        </w:rPr>
      </w:pPr>
      <w:r>
        <w:rPr>
          <w:rFonts w:hint="eastAsia" w:ascii="方正小标宋简体" w:hAnsi="仿宋_GB2312" w:eastAsia="方正小标宋简体" w:cs="仿宋"/>
          <w:sz w:val="44"/>
          <w:szCs w:val="44"/>
        </w:rPr>
        <w:t>关于部分检验项目的说明</w:t>
      </w:r>
    </w:p>
    <w:p>
      <w:pPr>
        <w:spacing w:line="660" w:lineRule="exact"/>
        <w:ind w:firstLine="643" w:firstLineChars="200"/>
        <w:jc w:val="left"/>
        <w:rPr>
          <w:rFonts w:hint="eastAsia" w:ascii="仿宋_GB2312" w:hAnsi="仿宋_GB2312" w:eastAsia="仿宋_GB2312" w:cs="仿宋"/>
          <w:b/>
          <w:sz w:val="32"/>
          <w:szCs w:val="32"/>
        </w:rPr>
      </w:pPr>
      <w:r>
        <w:rPr>
          <w:rFonts w:hint="eastAsia" w:ascii="仿宋_GB2312" w:hAnsi="仿宋_GB2312" w:eastAsia="仿宋_GB2312" w:cs="仿宋"/>
          <w:b/>
          <w:sz w:val="32"/>
          <w:szCs w:val="32"/>
          <w:lang w:val="en-US" w:eastAsia="zh-CN"/>
        </w:rPr>
        <w:t>1、</w:t>
      </w:r>
      <w:r>
        <w:rPr>
          <w:rFonts w:hint="eastAsia" w:ascii="仿宋_GB2312" w:hAnsi="仿宋_GB2312" w:eastAsia="仿宋_GB2312" w:cs="仿宋"/>
          <w:b/>
          <w:sz w:val="32"/>
          <w:szCs w:val="32"/>
        </w:rPr>
        <w:t>标签</w:t>
      </w:r>
    </w:p>
    <w:p>
      <w:pPr>
        <w:spacing w:line="660" w:lineRule="exact"/>
        <w:ind w:firstLine="640" w:firstLineChars="200"/>
        <w:jc w:val="left"/>
        <w:rPr>
          <w:rFonts w:hint="eastAsia" w:ascii="仿宋_GB2312" w:hAnsi="仿宋_GB2312" w:eastAsia="仿宋_GB2312" w:cs="仿宋"/>
          <w:sz w:val="32"/>
          <w:szCs w:val="32"/>
        </w:rPr>
      </w:pPr>
      <w:r>
        <w:rPr>
          <w:rFonts w:hint="eastAsia" w:ascii="仿宋_GB2312" w:hAnsi="仿宋_GB2312" w:eastAsia="仿宋_GB2312" w:cs="仿宋"/>
          <w:sz w:val="32"/>
          <w:szCs w:val="32"/>
        </w:rPr>
        <w:t>标签问题主要危害是误导消费者，侵犯消费者知情权。标签不合格原因一是企业未掌握《食品安全国家标准 预包装食品标签通则》（GB 7718-2011）和《食品安全国家标准 预包装食品营养标签通则》（GB 28050-2011）要求；二是相关企业主观上不重视标签；三是企业为销售利益在标签标识上采取虚假宣传。</w:t>
      </w:r>
    </w:p>
    <w:p>
      <w:pPr>
        <w:spacing w:line="660" w:lineRule="exact"/>
        <w:ind w:firstLine="643" w:firstLineChars="200"/>
        <w:jc w:val="left"/>
        <w:rPr>
          <w:rFonts w:hint="eastAsia" w:ascii="仿宋_GB2312" w:hAnsi="仿宋_GB2312" w:eastAsia="仿宋_GB2312" w:cs="仿宋"/>
          <w:b/>
          <w:sz w:val="32"/>
          <w:szCs w:val="32"/>
        </w:rPr>
      </w:pPr>
      <w:r>
        <w:rPr>
          <w:rFonts w:hint="eastAsia" w:ascii="仿宋_GB2312" w:hAnsi="仿宋_GB2312" w:eastAsia="仿宋_GB2312" w:cs="仿宋"/>
          <w:b/>
          <w:sz w:val="32"/>
          <w:szCs w:val="32"/>
          <w:lang w:val="en-US" w:eastAsia="zh-CN"/>
        </w:rPr>
        <w:t>2、</w:t>
      </w:r>
      <w:r>
        <w:rPr>
          <w:rFonts w:hint="eastAsia" w:ascii="仿宋_GB2312" w:hAnsi="仿宋_GB2312" w:eastAsia="仿宋_GB2312" w:cs="仿宋"/>
          <w:b/>
          <w:sz w:val="32"/>
          <w:szCs w:val="32"/>
        </w:rPr>
        <w:t>钠</w:t>
      </w:r>
    </w:p>
    <w:p>
      <w:pPr>
        <w:rPr>
          <w:rFonts w:hint="eastAsia" w:ascii="仿宋_GB2312" w:hAnsi="仿宋_GB2312" w:eastAsia="仿宋_GB2312" w:cs="仿宋"/>
          <w:sz w:val="32"/>
          <w:szCs w:val="32"/>
        </w:rPr>
      </w:pPr>
      <w:r>
        <w:rPr>
          <w:rFonts w:hint="eastAsia" w:ascii="仿宋_GB2312" w:hAnsi="仿宋_GB2312" w:eastAsia="仿宋_GB2312" w:cs="仿宋"/>
          <w:sz w:val="32"/>
          <w:szCs w:val="32"/>
        </w:rPr>
        <w:t xml:space="preserve">  钠是人体中一种重要的无机元素。GB 28050 《食品安全国家标准预包装食品营养标签通则》中规定，营养素含量不得高于标签明示值的120 %，钠不符合标准的原因，可能是原辅料质量控制不严，生产加工过程中搅拌不均匀或企业未按标签明示值的要求进行添加等。</w:t>
      </w:r>
    </w:p>
    <w:p>
      <w:pPr>
        <w:numPr>
          <w:ilvl w:val="0"/>
          <w:numId w:val="1"/>
        </w:numPr>
        <w:spacing w:line="660" w:lineRule="exact"/>
        <w:ind w:firstLine="643" w:firstLineChars="200"/>
        <w:jc w:val="left"/>
        <w:rPr>
          <w:rFonts w:hint="eastAsia" w:ascii="仿宋_GB2312" w:hAnsi="仿宋_GB2312" w:eastAsia="仿宋_GB2312" w:cs="仿宋"/>
          <w:b/>
          <w:sz w:val="32"/>
          <w:szCs w:val="32"/>
          <w:lang w:eastAsia="zh-CN"/>
        </w:rPr>
      </w:pPr>
      <w:r>
        <w:rPr>
          <w:rFonts w:hint="eastAsia" w:ascii="仿宋_GB2312" w:hAnsi="仿宋_GB2312" w:eastAsia="仿宋_GB2312" w:cs="仿宋"/>
          <w:b/>
          <w:sz w:val="32"/>
          <w:szCs w:val="32"/>
          <w:lang w:eastAsia="zh-CN"/>
        </w:rPr>
        <w:t>二氧化硫残留量</w:t>
      </w:r>
    </w:p>
    <w:p>
      <w:pPr>
        <w:ind w:firstLine="640" w:firstLineChars="200"/>
        <w:rPr>
          <w:rFonts w:hint="eastAsia" w:ascii="仿宋_GB2312" w:hAnsi="仿宋_GB2312" w:eastAsia="仿宋_GB2312" w:cs="仿宋"/>
          <w:sz w:val="32"/>
          <w:szCs w:val="32"/>
        </w:rPr>
      </w:pPr>
      <w:bookmarkStart w:id="0" w:name="_GoBack"/>
      <w:bookmarkEnd w:id="0"/>
      <w:r>
        <w:rPr>
          <w:rFonts w:hint="eastAsia" w:ascii="仿宋_GB2312" w:hAnsi="仿宋_GB2312" w:eastAsia="仿宋_GB2312" w:cs="仿宋"/>
          <w:sz w:val="32"/>
          <w:szCs w:val="32"/>
        </w:rPr>
        <w:t>二氧化硫是一种食品添加剂。一些商家为了过渡追求食物的鲜艳色泽、“美白”，使产品有好卖相，过量使用二氧化硫。二氧化硫还可用做食品防腐剂，一些商贩为了延长存放时间，不严格按照国家有关范围和标准使用，过度防腐，使食物的二氧化硫残留超标。摄入少量二氧化硫超标的食品不会对人体造成危害，如果长期摄入可能引起呕吐、腹泻、过敏等症状。</w:t>
      </w:r>
    </w:p>
    <w:p>
      <w:pPr>
        <w:numPr>
          <w:numId w:val="0"/>
        </w:numPr>
        <w:spacing w:line="660" w:lineRule="exact"/>
        <w:jc w:val="left"/>
        <w:rPr>
          <w:rFonts w:hint="eastAsia" w:ascii="仿宋_GB2312" w:hAnsi="仿宋_GB2312" w:eastAsia="仿宋_GB2312" w:cs="仿宋"/>
          <w:b/>
          <w:sz w:val="32"/>
          <w:szCs w:val="32"/>
          <w:lang w:eastAsia="zh-CN"/>
        </w:rPr>
      </w:pPr>
    </w:p>
    <w:p>
      <w:pPr>
        <w:rPr>
          <w:rFonts w:hint="eastAsia" w:ascii="仿宋_GB2312" w:hAnsi="仿宋_GB2312" w:eastAsia="仿宋_GB2312"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2144D"/>
    <w:multiLevelType w:val="singleLevel"/>
    <w:tmpl w:val="80B2144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55D6"/>
    <w:rsid w:val="000F4ACF"/>
    <w:rsid w:val="00270B59"/>
    <w:rsid w:val="00883AE9"/>
    <w:rsid w:val="008E55D6"/>
    <w:rsid w:val="00B115AE"/>
    <w:rsid w:val="16760B89"/>
    <w:rsid w:val="1841561B"/>
    <w:rsid w:val="1C701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1</Pages>
  <Words>98</Words>
  <Characters>114</Characters>
  <Lines>7</Lines>
  <Paragraphs>4</Paragraphs>
  <TotalTime>1</TotalTime>
  <ScaleCrop>false</ScaleCrop>
  <LinksUpToDate>false</LinksUpToDate>
  <CharactersWithSpaces>208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2020-06-16T02:46:00Z</dcterms:created>
  <dc:creator>李秀丽</dc:creator>
  <cp:lastModifiedBy>黄少文</cp:lastModifiedBy>
  <cp:lastPrinted>2020-06-16T03:18:00Z</cp:lastPrinted>
  <dcterms:modified xsi:type="dcterms:W3CDTF">2021-02-07T02:22:41Z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