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default" w:ascii="Times New Roman" w:hAnsi="Times New Roman" w:eastAsia="仿宋_GB2312" w:cs="Times New Roman"/>
          <w:b w:val="0"/>
          <w:bCs/>
          <w:i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i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</w:rPr>
        <w:t>工业和信息化部办公厅关于开展第三批专精特新“小巨人”企业培育工作的通知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7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工信厅企业函〔202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9号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0"/>
        <w:jc w:val="both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各省、自治区、直辖市及计划单列市、新疆生产建设兵团中小企业主管部门：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为贯彻习近平总书记关于培育一批“专精特新”中小企业、提升中小企业创新能力的重要指示精神，落实党的十九届五中全会部署和中共中央办公厅、国务院办公厅《关于促进中小企业健康发展的指导意见》，进一步促进中小企业高质量发展，按照《工业和信息化部关于促进中小企业“专精特新”发展的指导意见》要求，现组织开展第三批专精特新“小巨人”企业培育工作。有关事项通知如下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  <w:t>一、工作目标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围绕提升产业基础高级化、产业链现代化水平，坚持培优企业与做强产业相结合，坚持创新驱动、市场带动、上下联动和持续推动，聚焦政策惠企、服务助企、环境活企，分层培育“专精特新”中小企业群体，分类促进企业做精做强做大，加快完善优质企业梯度培育体系，为“十四五”期间培育百万家创新型中小企业、十万家省级“专精特新”中小企业、万家专精特新“小巨人”企业打下坚实基础，为推动经济高质量发展、构建新发展格局提供有力支撑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  <w:t>二、重点领域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专精特新“小巨人”企业主导产品应优先聚焦制造业短板弱项，符合《工业“四基”发展目录》所列重点领域，从事细分产品市场属于制造业核心基础零部件、先进基础工艺和关键基础材料；或符合制造强国战略十大重点产业领域；或属于产业链供应链关键环节及关键领域“补短板”“锻长板”“填空白”产品；或围绕重点产业链开展关键基础技术和产品的产业化攻关；或属于新一代信息技术与实体经济深度融合的创新产品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  <w:t>三、培育条件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（一）基本条件。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1.在中华人民共和国境内工商注册登记、连续经营3年以上、具有独立法人资格、符合《中小企业划型标准规定》（工信部联企业〔2011〕300号）的中小企业，且属于省级中小企业主管部门认定或重点培育的“专精特新”中小企业或其他创新能力强、市场竞争优势突出的中小企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2.坚持专业化发展战略，长期专注并深耕于产业链某一环节或某一产品，能为大企业、大项目提供关键零部件、元器件和配套产品，或直接面向市场并具有竞争优势的自有品牌产品。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3.具有持续创新能力和研发投入，在研发设计、生产制造、市场营销、内部管理等方面不断创新并取得比较显著的效益，具有一定的示范推广价值。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4.重视并实施长期发展战略，公司治理规范、信誉良好、社会责任感强，生产技术、工艺及产品质量性能国内领先，注重绿色发展，加强人才队伍建设，有较好的品牌影响力，具备发展成为相关领域国际知名企业的潜力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有下列情况之一的企业，不得被推荐：申请过程中提供虚假信息的；近三年发生过重大安全、质量、环境污染事故的；有偷漏税或其他违法违规、严重失信行为的。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（二）专项条件。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1.经济效益。截至上年末的近2年主营业务收入或净利润的平均增长率达到5%以上，企业资产负债率不高于70%。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2.专业化程度。截至上年末，企业从事特定细分市场时间达到3年及以上；主营业务收入占营业收入达70%以上；主导产品在细分市场占有率位于全省前3位，且在国内细分行业中享有较高知名度和影响力。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3.创新能力。企业拥有有效发明专利（含集成电路布图设计专有权，下同）2项或实用新型专利、外观设计专利、软件著作权5项及以上;自建或与高等院校、科研机构联合建立研发机构，设立技术研究院、企业技术中心、企业工程中心、院士专家工作站、博士后工作站等；企业在研发设计、生产制造、供应链管理等环节，至少1项核心业务采用信息系统支撑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4.经营管理。企业拥有自主品牌；取得相关管理体系认证，或产品生产执行国际、国内、行业标准，或是产品通过发达国家和地区产品认证（国际标准协会行业认证）。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 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（三）分类条件。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1.上年度营业收入在1亿元及以上，且近2年研发经费支出占营业收入比重不低于3%。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2.上年度营业收入5000万元（含）—1亿元（不含），且近2年研发经费支出占营业收入比重不低于6%。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3.上年度营业收入不足5000万元，同时满足近2年内新增股权融资额（实缴）8000万元（含）以上，且研发投入经费3000万元（含）以上，研发人员占企业职工总数比例50%（含）以上，创新成果属于本通知“二、重点领域”细分行业关键技术，并有重大突破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  <w:t>四、培育措施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（一）强化梯度培育。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各地要围绕提升中小企业创新能力和专业化水平，通过深入开展中小企业“双创”不断孵化创新型中小企业，加大省级“专精特新”中小企业培育力度，并促进其向专精特新“小巨人”企业发展。建立和完善“专精特新”企业培育库，确立阶段性工作目标任务与举措，确保培育工作取得实效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（二）加强政策支持。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完善支持“专精特新”中小企业和专精特新“小巨人”企业支持政策，建立部门协同配合、共同推动的工作机制。落实要素市场化配置体制改革精神，推动技术、人才、数据等要素资源向“专精特新”企业集聚。结合本地实际，着力在资金、政策等方面支持“专精特新”企业发展壮大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（三）开展精准服务。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强化融资服务，拓宽中小企业融资渠道，做好“专精特新”中小企业等优质企业上市培育。加强创新服务，实施中小企业数字化和工业设计赋能专项行动，提升企业掌握和运用数字化和设计资源的能力。优化公共服务，支持服务机构开发针对创新型中小企业、“专精特新”中小企业和专精特新“小巨人”企业的服务项目，广泛开展管理咨询、人才培训等服务。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（四）优化发展环境。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深化“放管服”改革，最大限度降低中小企业准入门槛，营造公平竞争环境。推进大中小企业融通创新、产学研协同创新向纵深发展，不断完善中小企业创新生态。认真总结培育专精特新“小巨人”企业的经验和做法，注重发挥其示范引领作用，引导广大中小企业走“专精特新”发展道路，不断提升企业创新能力和专业化水平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（五）加强动态管理。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专精特新“小巨人”企业有效期为3年。我部组织对入选满3年的企业进行复核，不符合条件或未提交复核申请材料的企业将予以撤销。有效期内如发现虚假申报或存在违法违规行为的，一经查实，立即予以撤销。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070707"/>
          <w:spacing w:val="0"/>
          <w:sz w:val="32"/>
          <w:szCs w:val="32"/>
        </w:rPr>
        <w:t>五、组织实施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（一）推荐和初核。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各省、自治区、直辖市及计划单列市、新疆生产建设兵团中小企业主管部门（统称省级中小企业主管部门）负责组织推荐和初核工作，要按照宁缺勿滥的原则，坚持标准、严格把关，推荐报送总数不超过200家，其中上年度营业收入不足5000万元的企业数不超过10家。已列为我部制造业单项冠军企业或产品的企业，不再推荐。重点从省级认定的“专精特新”中小企业中择优组织填写“第三批专精特新‘小巨人’企业申请书”（附件1），并参考“佐证材料”（附件2）进行初审核实，提出推荐意见。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（二）审核公布。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我部组织对各地上报的推荐材料进行审核。根据审核结果，确定并发布第三批专精特新“小巨人”企业名单。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（三）申报方式。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1.申报采取网上填报与纸质报送相结合的方式。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2.企业通过线上系统报送（zjtx.miit.gov.cn，技术支持电话：0571-56137700）。按照本通知列明的申报材料，自2021年4月28日至5月6日期间上传。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省级中小企业主管部门初审核实后，按要求报送纸质材料（佐证材料无需报送，妥善保管，留存备查）。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70707"/>
          <w:spacing w:val="0"/>
          <w:sz w:val="32"/>
          <w:szCs w:val="32"/>
        </w:rPr>
        <w:t>（四）报送要求。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请各省级中小企业主管部门于2021年  5月28日前将加盖公章的正式文件、推荐汇总表（附件3）、申请书纸质件（以上均为一式两份），邮政特快专递（EMS）至工业和信息化部中小企业局（北京市西长安街13号，100804）。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附件：1.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instrText xml:space="preserve"> HYPERLINK "https://www.miit.gov.cn/api-gateway/jpaas-web-server/front/document/file-download?fileUrl=/cms_files/filemanager/1226211233/attach/20214/150fca98c2684bf6921e4ded38f333fd.wps&amp;fileName=%E7%AC%AC%E4%B8%89%E6%89%B9%E4%B8%93%E7%B2%BE%E7%89%B9%E6%96%B0%E2%80%9C%E5%B0%8F%E5%B7%A8%E4%BA%BA%E2%80%9D%E4%BC%81%E4%B8%9A%E7%94%B3%E8%AF%B7%E4%B9%A6.wps" </w:instrTex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separate"/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第三批专精特新“小巨人”企业申请书.wps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 xml:space="preserve">        2.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instrText xml:space="preserve"> HYPERLINK "https://www.miit.gov.cn/api-gateway/jpaas-web-server/front/document/file-download?fileUrl=/cms_files/filemanager/1226211233/attach/20214/6aa1f4880f594e77889d576b75d659a7.wps&amp;fileName=%E4%BD%90%E8%AF%81%E6%9D%90%E6%96%99%EF%BC%88%E4%BE%9B%E5%8F%82%E8%80%83%EF%BC%89.wps" </w:instrTex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separate"/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佐证材料（供参考）.wps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instrText xml:space="preserve"> HYPERLINK "https://www.miit.gov.cn/api-gateway/jpaas-web-server/front/document/file-download?fileUrl=/cms_files/filemanager/1226211233/attach/20214/d2702c5b12a84591b446fac9648c6508.wps&amp;fileName=%E6%8E%A8%E8%8D%90%E7%AC%AC%E4%B8%89%E6%89%B9%E4%B8%93%E7%B2%BE%E7%89%B9%E6%96%B0%E2%80%9C%E5%B0%8F%E5%B7%A8%E4%BA%BA%E2%80%9D%E4%BC%81%E4%B8%9A%E6%B1%87%E6%80%BB%E8%A1%A8.wps" </w:instrTex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separate"/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推荐第三批专精特新“小巨人”企业汇总表.wps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0"/>
        <w:jc w:val="both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0"/>
        <w:jc w:val="both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工业和信息化部办公厅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70707"/>
          <w:spacing w:val="0"/>
          <w:sz w:val="32"/>
          <w:szCs w:val="32"/>
        </w:rPr>
        <w:t>2021年4月19日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jc w:val="both"/>
        <w:rPr>
          <w:rFonts w:hint="eastAsia" w:ascii="宋体" w:hAnsi="宋体" w:eastAsia="宋体" w:cs="宋体"/>
          <w:color w:val="070707"/>
          <w:sz w:val="21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专精特新“小巨人”企业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楷体_GB2312" w:hAnsi="Times New Roman" w:eastAsia="楷体_GB2312"/>
          <w:sz w:val="32"/>
          <w:szCs w:val="32"/>
        </w:rPr>
        <w:t xml:space="preserve">（盖章）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六、省级中小企业主管部门须严格按照“第六部分”所列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17" w:right="1587" w:bottom="1417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13"/>
        <w:tblW w:w="8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</w:t>
            </w:r>
            <w:r>
              <w:rPr>
                <w:rFonts w:hint="eastAsia" w:ascii="Times New Roman" w:hAnsi="Times New Roman"/>
                <w:lang w:eastAsia="zh-CN"/>
              </w:rPr>
              <w:t>规定</w:t>
            </w:r>
            <w:r>
              <w:rPr>
                <w:rFonts w:hint="eastAsia" w:ascii="Times New Roman" w:hAnsi="Times New Roman"/>
              </w:rPr>
              <w:t>》（工信部联企业〔2011〕300号），企业规模属于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/>
              </w:rPr>
              <w:commentReference w:id="0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/>
              </w:rPr>
              <w:commentReference w:id="1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国有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合资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民营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主  板 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创业板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增长率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是否获得新增</w:t>
            </w:r>
          </w:p>
          <w:p>
            <w:pP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股权融资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（中文）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类别</w:t>
            </w:r>
            <w:r>
              <w:rPr>
                <w:rStyle w:val="12"/>
                <w:rFonts w:hint="eastAsia" w:ascii="Times New Roman" w:hAnsi="Times New Roman"/>
                <w:szCs w:val="21"/>
                <w:lang w:eastAsia="zh-CN"/>
              </w:rPr>
              <w:footnoteReference w:id="1"/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2591" w:type="dxa"/>
            <w:gridSpan w:val="3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</w:t>
            </w:r>
          </w:p>
          <w:p>
            <w:pPr>
              <w:widowControl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118" w:type="dxa"/>
            <w:gridSpan w:val="1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□核心基础零部件（元器件）□关键基础材料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□先进基础工艺            □产业技术基础  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如属下列领域，请打勾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Times New Roman" w:hAnsi="Times New Roman" w:eastAsia="宋体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□5G □集成电路 □新能源 □工业软件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591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主导产品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为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/>
                <w:szCs w:val="21"/>
              </w:rPr>
              <w:t>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</w:t>
            </w:r>
            <w:r>
              <w:rPr>
                <w:rFonts w:hint="eastAsia" w:ascii="Times New Roman" w:hAnsi="Times New Roman"/>
                <w:lang w:eastAsia="zh-CN"/>
              </w:rPr>
              <w:t>国内</w:t>
            </w:r>
            <w:r>
              <w:rPr>
                <w:rFonts w:hint="eastAsia" w:ascii="Times New Roman" w:hAnsi="Times New Roman"/>
              </w:rPr>
              <w:t>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及</w:t>
            </w:r>
            <w:r>
              <w:rPr>
                <w:rFonts w:hint="eastAsia" w:ascii="Times New Roman" w:hAnsi="Times New Roman"/>
                <w:lang w:eastAsia="zh-CN"/>
              </w:rPr>
              <w:t>本省</w:t>
            </w:r>
            <w:r>
              <w:rPr>
                <w:rFonts w:hint="eastAsia" w:ascii="Times New Roman" w:hAnsi="Times New Roman"/>
              </w:rPr>
              <w:t>排名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ind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ind w:firstLine="1890" w:firstLineChars="9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主导产品出口额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研发</w:t>
            </w:r>
            <w:r>
              <w:rPr>
                <w:rFonts w:ascii="Times New Roman" w:hAnsi="Times New Roman"/>
              </w:rPr>
              <w:t>机构建设情况</w:t>
            </w:r>
          </w:p>
          <w:p>
            <w:pPr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</w:rPr>
              <w:t>企业自建或与高等院校、科研机构联合建立</w:t>
            </w:r>
            <w:r>
              <w:rPr>
                <w:rFonts w:hint="eastAsia" w:ascii="Times New Roman" w:hAnsi="Times New Roman"/>
                <w:lang w:val="en-US" w:eastAsia="zh-CN"/>
              </w:rPr>
              <w:t>)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□省级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6118" w:type="dxa"/>
            <w:gridSpan w:val="1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相关</w:t>
            </w:r>
            <w:r>
              <w:rPr>
                <w:rFonts w:ascii="Times New Roman" w:hAnsi="Times New Roman"/>
                <w:szCs w:val="21"/>
              </w:rPr>
              <w:t>指标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研发经费总额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研发经费占营业收入比重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研发人员占全部职工比重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59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专利情况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有效专利</w:t>
            </w:r>
            <w:r>
              <w:rPr>
                <w:rFonts w:hint="eastAsia" w:ascii="Times New Roman" w:hAnsi="Times New Roman"/>
                <w:lang w:eastAsia="zh-CN"/>
              </w:rPr>
              <w:t>总</w:t>
            </w:r>
            <w:r>
              <w:rPr>
                <w:rFonts w:hint="eastAsia" w:ascii="Times New Roman" w:hAnsi="Times New Roman"/>
              </w:rPr>
              <w:t>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实用新型专利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外观设计专利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软件著作权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</w:t>
            </w:r>
            <w:r>
              <w:rPr>
                <w:rFonts w:hint="eastAsia" w:ascii="Times New Roman" w:hAnsi="Times New Roman"/>
                <w:lang w:eastAsia="zh-CN"/>
              </w:rPr>
              <w:t>或参与</w:t>
            </w:r>
            <w:r>
              <w:rPr>
                <w:rFonts w:hint="eastAsia" w:ascii="Times New Roman" w:hAnsi="Times New Roman"/>
              </w:rPr>
              <w:t>制（修）的标准数量和名称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148" w:type="dxa"/>
            <w:gridSpan w:val="6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91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数字化赋能</w:t>
            </w:r>
          </w:p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业务系统是否向云端迁移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9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>8.其他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9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5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□国际标准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□国家标准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□行业标准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地方</w:t>
            </w: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9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产品获得发达国家或地区权威机构认证情况</w:t>
            </w: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59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</w:rPr>
              <w:t>企业获得的管理体系认证情况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总体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300字以内，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(请在符合项□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”)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分类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指标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（3选1）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outlineLvl w:val="9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>上年度营业收入1亿元及以上 ，且近2年企业研发经费支出占营业收入比重不低于3%                             □ 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Chars="0"/>
              <w:textAlignment w:val="auto"/>
            </w:pPr>
            <w:r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b.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 xml:space="preserve">上年度营业收入5000万元（含）—1亿元（不含），且近2年企业研发经费支出占营业收入比重不低于6%          </w:t>
            </w:r>
            <w:r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 xml:space="preserve">□ ；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c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textAlignment w:val="auto"/>
              <w:outlineLvl w:val="9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必备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（6项）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157" w:afterLines="50"/>
              <w:ind w:left="420" w:leftChars="0" w:hanging="420" w:hangingChars="2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企业</w:t>
            </w:r>
            <w:r>
              <w:rPr>
                <w:rFonts w:hint="eastAsia" w:ascii="Times New Roman" w:hAnsi="Times New Roman"/>
              </w:rPr>
              <w:t>主营业务收入占营业收入70%以上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361" w:leftChars="0" w:hanging="361" w:hangingChars="172"/>
              <w:jc w:val="left"/>
              <w:textAlignment w:val="auto"/>
              <w:outlineLvl w:val="9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企业</w:t>
            </w:r>
            <w:r>
              <w:rPr>
                <w:rFonts w:hint="eastAsia" w:ascii="Times New Roman" w:hAnsi="Times New Roman"/>
              </w:rPr>
              <w:t>主导产品</w:t>
            </w:r>
            <w:r>
              <w:rPr>
                <w:rFonts w:hint="eastAsia" w:ascii="Times New Roman" w:hAnsi="Times New Roman"/>
                <w:lang w:eastAsia="zh-CN"/>
              </w:rPr>
              <w:t>细分</w:t>
            </w:r>
            <w:r>
              <w:rPr>
                <w:rFonts w:hint="eastAsia" w:ascii="Times New Roman" w:hAnsi="Times New Roman"/>
              </w:rPr>
              <w:t>市场占有率</w:t>
            </w:r>
            <w:r>
              <w:rPr>
                <w:rFonts w:hint="eastAsia" w:ascii="Times New Roman" w:hAnsi="Times New Roman"/>
                <w:lang w:eastAsia="zh-CN"/>
              </w:rPr>
              <w:t>位于全省</w:t>
            </w:r>
            <w:r>
              <w:rPr>
                <w:rFonts w:hint="eastAsia" w:ascii="Times New Roman" w:hAnsi="Times New Roman"/>
              </w:rPr>
              <w:t>前3</w:t>
            </w:r>
            <w:r>
              <w:rPr>
                <w:rFonts w:hint="eastAsia" w:ascii="Times New Roman" w:hAnsi="Times New Roman"/>
                <w:lang w:eastAsia="zh-CN"/>
              </w:rPr>
              <w:t>位，且</w:t>
            </w:r>
            <w:r>
              <w:rPr>
                <w:rFonts w:hint="eastAsia" w:ascii="Times New Roman" w:hAnsi="Times New Roman"/>
              </w:rPr>
              <w:t>在国内细分行业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中</w:t>
            </w:r>
            <w:r>
              <w:rPr>
                <w:rFonts w:hint="eastAsia" w:ascii="Times New Roman" w:hAnsi="Times New Roman"/>
                <w:lang w:eastAsia="zh-CN"/>
              </w:rPr>
              <w:t>享有</w:t>
            </w:r>
            <w:r>
              <w:rPr>
                <w:rFonts w:hint="eastAsia" w:ascii="Times New Roman" w:hAnsi="Times New Roman"/>
              </w:rPr>
              <w:t>较高</w:t>
            </w:r>
            <w:r>
              <w:rPr>
                <w:rFonts w:hint="eastAsia" w:ascii="Times New Roman" w:hAnsi="Times New Roman"/>
                <w:lang w:eastAsia="zh-CN"/>
              </w:rPr>
              <w:t>知名度和影响力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417" w:leftChars="0" w:hanging="417" w:hangingChars="199"/>
              <w:textAlignment w:val="auto"/>
              <w:outlineLvl w:val="9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资产负债率不高于</w:t>
            </w:r>
            <w:r>
              <w:rPr>
                <w:rFonts w:hint="eastAsia" w:ascii="Times New Roman" w:hAnsi="Times New Roman"/>
                <w:spacing w:val="6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pacing w:val="6"/>
              </w:rPr>
              <w:t>0</w:t>
            </w:r>
            <w:r>
              <w:rPr>
                <w:rFonts w:hint="eastAsia" w:ascii="Times New Roman" w:hAnsi="Times New Roman"/>
                <w:spacing w:val="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6"/>
              </w:rPr>
              <w:t>%</w:t>
            </w: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pacing w:val="3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417" w:leftChars="0" w:hanging="417" w:hangingChars="199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拥有有效发明专利2项或实用新型、外观设计专利、软件著作权5项及以上                 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361" w:leftChars="0" w:hanging="361" w:hangingChars="172"/>
              <w:jc w:val="left"/>
              <w:textAlignment w:val="auto"/>
              <w:outlineLvl w:val="9"/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取得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相关管理体系认证；或产品生产执行国际、国家、行业标准；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或产品通过发达国家和地区认证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textAlignment w:val="auto"/>
              <w:outlineLvl w:val="9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三年内未</w:t>
            </w:r>
            <w:r>
              <w:rPr>
                <w:rFonts w:hint="eastAsia" w:ascii="Times New Roman" w:hAnsi="Times New Roman"/>
              </w:rPr>
              <w:t>发生过</w:t>
            </w:r>
            <w:r>
              <w:rPr>
                <w:rFonts w:hint="eastAsia" w:ascii="Times New Roman" w:hAnsi="Times New Roman"/>
                <w:lang w:eastAsia="zh-CN"/>
              </w:rPr>
              <w:t>重大</w:t>
            </w:r>
            <w:r>
              <w:rPr>
                <w:rFonts w:hint="eastAsia" w:ascii="Times New Roman" w:hAnsi="Times New Roman"/>
              </w:rPr>
              <w:t>安全、质量、环境污染事故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违法</w:t>
            </w:r>
            <w:r>
              <w:rPr>
                <w:rFonts w:hint="eastAsia" w:ascii="Times New Roman" w:hAnsi="Times New Roman"/>
                <w:lang w:eastAsia="zh-CN"/>
              </w:rPr>
              <w:t>记录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(必填，须盖章)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0" w:firstLine="560" w:firstLineChars="2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经初审核实：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right="0"/>
              <w:jc w:val="both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该企业符合“分类指标”中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a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b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类要求（三选一）。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right="0"/>
              <w:jc w:val="both"/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该企业符合“6项必备指标”中的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项。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left="0" w:leftChars="0" w:right="0" w:firstLine="0" w:firstLineChars="0"/>
              <w:jc w:val="both"/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意见：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widowControl/>
              <w:spacing w:line="240" w:lineRule="auto"/>
              <w:ind w:right="0" w:firstLine="1440" w:firstLineChars="600"/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（请填“同意”或“不同意”）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</w:rPr>
              <w:t xml:space="preserve">       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日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</w:p>
        </w:tc>
      </w:tr>
    </w:tbl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材料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  <w:jc w:val="both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第三批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专精特新“小巨人”企业汇总表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14"/>
        <w:tblW w:w="14125" w:type="dxa"/>
        <w:jc w:val="center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  <w:vertAlign w:val="baseline"/>
                <w:lang w:eastAsia="zh-CN"/>
              </w:rPr>
              <w:t>（拟对外发布）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所属分类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（填写附件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1“六初核推荐”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中“分类指标（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3选1）”的字母序号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…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省级“专精特新”中小企业（产品）包括：各省级中小企业主管部门培育认定的“专精特新”中小企业（产品）、省级专精特新“小巨人”企业、“小巨人”企业、高成长中小企业、成长型中小企业、“隐形冠军”（不含制造业单项冠军）等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kylin" w:date="2021-01-06T17:59:00Z" w:initials="k">
    <w:p>
      <w:pPr>
        <w:pStyle w:val="5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下拉选取</w:t>
      </w:r>
    </w:p>
  </w:comment>
  <w:comment w:id="1" w:author="kylin" w:date="2021-01-06T18:00:00Z" w:initials="k">
    <w:p>
      <w:pPr>
        <w:pStyle w:val="5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下拉选取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P2B7+S7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fI&#10;scr1gv+6icgmk0wVDrBjYZxbljnuWFqM3+856/1PWL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6s1RdAAAAADAQAADwAAAAAAAAABACAAAAAiAAAAZHJzL2Rvd25yZXYueG1sUEsBAhQAFAAAAAgA&#10;h07iQP2B7+S7AQAAUQMAAA4AAAAAAAAAAQAgAAAAH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</w:pPr>
      <w:r>
        <w:rPr>
          <w:rStyle w:val="12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7"/>
        <w:snapToGrid w:val="0"/>
        <w:rPr>
          <w:rFonts w:hint="eastAsia"/>
          <w:lang w:val="en-US" w:eastAsia="zh-CN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对照《统计用产品分类目录》，填写产品对应的第四级或第五级产品类别名称，并填写对应的</w:t>
      </w:r>
      <w:r>
        <w:rPr>
          <w:rFonts w:hint="eastAsia"/>
          <w:lang w:val="en-US" w:eastAsia="zh-CN"/>
        </w:rPr>
        <w:t>8位或10</w:t>
      </w:r>
    </w:p>
    <w:p>
      <w:pPr>
        <w:pStyle w:val="7"/>
        <w:snapToGrid w:val="0"/>
      </w:pPr>
      <w:r>
        <w:rPr>
          <w:rFonts w:hint="eastAsia"/>
          <w:lang w:val="en-US" w:eastAsia="zh-CN"/>
        </w:rPr>
        <w:t xml:space="preserve">  位数字</w:t>
      </w:r>
      <w:r>
        <w:rPr>
          <w:rFonts w:hint="eastAsia"/>
          <w:lang w:eastAsia="zh-CN"/>
        </w:rPr>
        <w:t>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4270"/>
    <w:multiLevelType w:val="singleLevel"/>
    <w:tmpl w:val="131742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F707F"/>
    <w:rsid w:val="036A51BB"/>
    <w:rsid w:val="0C22269E"/>
    <w:rsid w:val="15CF5439"/>
    <w:rsid w:val="166F707F"/>
    <w:rsid w:val="17BB05C4"/>
    <w:rsid w:val="3324798F"/>
    <w:rsid w:val="365E54C6"/>
    <w:rsid w:val="41F36AE8"/>
    <w:rsid w:val="48433F3E"/>
    <w:rsid w:val="4A0B7598"/>
    <w:rsid w:val="56484C8E"/>
    <w:rsid w:val="5D6F3685"/>
    <w:rsid w:val="63DD218D"/>
    <w:rsid w:val="755662B1"/>
    <w:rsid w:val="76B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footnotes" Target="footnotes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2021-04-21T07:35:00Z</dcterms:created>
  <dc:creator>周明</dc:creator>
  <cp:lastModifiedBy>周明</cp:lastModifiedBy>
  <dcterms:modified xsi:type="dcterms:W3CDTF">2021-04-22T01:21:42Z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