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rPr>
          <w:rFonts w:hint="eastAsia"/>
          <w:lang w:val="en-US" w:eastAsia="zh-CN"/>
        </w:rPr>
      </w:pPr>
    </w:p>
    <w:p>
      <w:pPr>
        <w:jc w:val="center"/>
        <w:rPr>
          <w:rFonts w:hint="eastAsia" w:ascii="方正小标宋简体" w:hAnsi="仿宋_GB2312" w:eastAsia="方正小标宋简体" w:cs="仿宋_GB2312"/>
        </w:rPr>
      </w:pPr>
      <w:r>
        <w:rPr>
          <w:rFonts w:hint="eastAsia" w:ascii="方正小标宋简体" w:hAnsi="仿宋_GB2312" w:eastAsia="方正小标宋简体" w:cs="仿宋_GB2312"/>
          <w:sz w:val="44"/>
          <w:szCs w:val="44"/>
        </w:rPr>
        <w:t>文明旅游负面清单管理措施</w:t>
      </w:r>
    </w:p>
    <w:tbl>
      <w:tblPr>
        <w:tblStyle w:val="2"/>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5"/>
        <w:gridCol w:w="3016"/>
        <w:gridCol w:w="3118"/>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黑体" w:hAnsi="Calibri" w:eastAsia="黑体"/>
                <w:bCs/>
                <w:sz w:val="30"/>
                <w:szCs w:val="30"/>
              </w:rPr>
            </w:pPr>
            <w:r>
              <w:rPr>
                <w:rFonts w:hint="eastAsia" w:ascii="黑体" w:eastAsia="黑体"/>
                <w:bCs/>
                <w:sz w:val="30"/>
                <w:szCs w:val="30"/>
              </w:rPr>
              <w:t>序号</w:t>
            </w:r>
          </w:p>
        </w:tc>
        <w:tc>
          <w:tcPr>
            <w:tcW w:w="3016"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黑体" w:hAnsi="Calibri" w:eastAsia="黑体"/>
                <w:bCs/>
                <w:sz w:val="30"/>
                <w:szCs w:val="30"/>
              </w:rPr>
            </w:pPr>
            <w:r>
              <w:rPr>
                <w:rFonts w:hint="eastAsia" w:ascii="黑体" w:eastAsia="黑体"/>
                <w:bCs/>
                <w:sz w:val="30"/>
                <w:szCs w:val="30"/>
              </w:rPr>
              <w:t>项目</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黑体" w:hAnsi="Calibri" w:eastAsia="黑体"/>
                <w:bCs/>
                <w:sz w:val="30"/>
                <w:szCs w:val="30"/>
              </w:rPr>
            </w:pPr>
            <w:r>
              <w:rPr>
                <w:rFonts w:hint="eastAsia" w:ascii="黑体" w:eastAsia="黑体"/>
                <w:bCs/>
                <w:sz w:val="30"/>
                <w:szCs w:val="30"/>
              </w:rPr>
              <w:t>惩戒办法</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黑体" w:eastAsia="黑体"/>
                <w:bCs/>
                <w:sz w:val="30"/>
                <w:szCs w:val="30"/>
              </w:rPr>
            </w:pPr>
            <w:r>
              <w:rPr>
                <w:rFonts w:hint="eastAsia" w:ascii="黑体" w:eastAsia="黑体"/>
                <w:bCs/>
                <w:sz w:val="30"/>
                <w:szCs w:val="30"/>
              </w:rPr>
              <w:t>验收方法</w:t>
            </w:r>
          </w:p>
          <w:p>
            <w:pPr>
              <w:spacing w:line="500" w:lineRule="exact"/>
              <w:jc w:val="center"/>
              <w:rPr>
                <w:rFonts w:ascii="黑体" w:hAnsi="Calibri" w:eastAsia="黑体"/>
                <w:bCs/>
                <w:sz w:val="30"/>
                <w:szCs w:val="30"/>
              </w:rPr>
            </w:pPr>
            <w:r>
              <w:rPr>
                <w:rFonts w:hint="eastAsia" w:ascii="黑体" w:eastAsia="黑体"/>
                <w:bCs/>
                <w:sz w:val="30"/>
                <w:szCs w:val="30"/>
              </w:rPr>
              <w:t>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016"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因宣传引导和劝导不力导致的旅游者不文明行为</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累计计分</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3016"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扰乱航空器、车船或者其他公共交通</w:t>
            </w:r>
            <w:bookmarkStart w:id="0" w:name="_GoBack"/>
            <w:bookmarkEnd w:id="0"/>
            <w:r>
              <w:rPr>
                <w:rFonts w:hint="eastAsia" w:ascii="仿宋_GB2312" w:hAnsi="仿宋_GB2312" w:eastAsia="仿宋_GB2312" w:cs="仿宋_GB2312"/>
                <w:sz w:val="32"/>
                <w:szCs w:val="32"/>
              </w:rPr>
              <w:t>工具秩序</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测评前12个月发生，测评成绩扣25分</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3016"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破坏公共环境卫生、公共设施</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测评前12个月发生，测评成绩扣25分</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3016"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违反旅游目的地社会风俗、民族生活习惯</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测评前12个月发生，测评成绩扣25分</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3016"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损毁、破坏旅游目的地文物古迹</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测评前12个月发生，测评成绩扣25分</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3016"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参与赌博、色情、涉毒活动</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测评前12个月发生，测评成绩扣25分</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3016" w:type="dxa"/>
            <w:tcBorders>
              <w:top w:val="single" w:color="auto" w:sz="4" w:space="0"/>
              <w:left w:val="nil"/>
              <w:bottom w:val="single" w:color="auto" w:sz="4" w:space="0"/>
              <w:right w:val="single" w:color="auto" w:sz="4" w:space="0"/>
            </w:tcBorders>
            <w:noWrap w:val="0"/>
            <w:vAlign w:val="top"/>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不顾劝阻、警示从事危及自身以及他人人身财产安全的活动</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测评前12个月发生，测评成绩扣25分</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p>
        </w:tc>
        <w:tc>
          <w:tcPr>
            <w:tcW w:w="3016" w:type="dxa"/>
            <w:tcBorders>
              <w:top w:val="single" w:color="auto" w:sz="4" w:space="0"/>
              <w:left w:val="nil"/>
              <w:bottom w:val="single" w:color="auto" w:sz="4" w:space="0"/>
              <w:right w:val="single" w:color="auto" w:sz="4" w:space="0"/>
            </w:tcBorders>
            <w:noWrap w:val="0"/>
            <w:vAlign w:val="top"/>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破坏生态环境，违反野生动植物保护规定</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测评前12个月发生，测评成绩扣25分</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3016" w:type="dxa"/>
            <w:tcBorders>
              <w:top w:val="single" w:color="auto" w:sz="4" w:space="0"/>
              <w:left w:val="nil"/>
              <w:bottom w:val="single" w:color="auto" w:sz="4" w:space="0"/>
              <w:right w:val="single" w:color="auto" w:sz="4" w:space="0"/>
            </w:tcBorders>
            <w:noWrap w:val="0"/>
            <w:vAlign w:val="top"/>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违反旅游场所规定，严重扰乱旅游秩序</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测评前12个月发生，测评成绩扣25分</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p>
        </w:tc>
        <w:tc>
          <w:tcPr>
            <w:tcW w:w="3016" w:type="dxa"/>
            <w:tcBorders>
              <w:top w:val="single" w:color="auto" w:sz="4" w:space="0"/>
              <w:left w:val="nil"/>
              <w:bottom w:val="single" w:color="auto" w:sz="4" w:space="0"/>
              <w:right w:val="single" w:color="auto" w:sz="4" w:space="0"/>
            </w:tcBorders>
            <w:noWrap w:val="0"/>
            <w:vAlign w:val="top"/>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中华人民共和国文化和旅游部认定的造成严重社会不良影响的其他行为</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测评前12个月发生，测评成绩扣50分</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016" w:type="dxa"/>
            <w:tcBorders>
              <w:top w:val="single" w:color="auto" w:sz="4" w:space="0"/>
              <w:left w:val="nil"/>
              <w:bottom w:val="single" w:color="auto" w:sz="4" w:space="0"/>
              <w:right w:val="single" w:color="auto" w:sz="4" w:space="0"/>
            </w:tcBorders>
            <w:noWrap w:val="0"/>
            <w:vAlign w:val="top"/>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旅游经营管理与服务的工作人员</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p>
        </w:tc>
        <w:tc>
          <w:tcPr>
            <w:tcW w:w="3016" w:type="dxa"/>
            <w:tcBorders>
              <w:top w:val="single" w:color="auto" w:sz="4" w:space="0"/>
              <w:left w:val="nil"/>
              <w:bottom w:val="single" w:color="auto" w:sz="4" w:space="0"/>
              <w:right w:val="single" w:color="auto" w:sz="4" w:space="0"/>
            </w:tcBorders>
            <w:noWrap w:val="0"/>
            <w:vAlign w:val="top"/>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价格欺诈、强迫交易、欺骗诱导旅游者消费</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测评前12个月发生，取消申报资格</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p>
        </w:tc>
        <w:tc>
          <w:tcPr>
            <w:tcW w:w="3016" w:type="dxa"/>
            <w:tcBorders>
              <w:top w:val="single" w:color="auto" w:sz="4" w:space="0"/>
              <w:left w:val="nil"/>
              <w:bottom w:val="single" w:color="auto" w:sz="4" w:space="0"/>
              <w:right w:val="single" w:color="auto" w:sz="4" w:space="0"/>
            </w:tcBorders>
            <w:noWrap w:val="0"/>
            <w:vAlign w:val="top"/>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侮辱、殴打、胁迫旅游者</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测评前12个月发生，取消申报资格</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p>
        </w:tc>
        <w:tc>
          <w:tcPr>
            <w:tcW w:w="3016" w:type="dxa"/>
            <w:tcBorders>
              <w:top w:val="single" w:color="auto" w:sz="4" w:space="0"/>
              <w:left w:val="nil"/>
              <w:bottom w:val="single" w:color="auto" w:sz="4" w:space="0"/>
              <w:right w:val="single" w:color="auto" w:sz="4" w:space="0"/>
            </w:tcBorders>
            <w:noWrap w:val="0"/>
            <w:vAlign w:val="top"/>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不尊重旅游目的地或旅游者的宗教信仰、民族习惯、风俗禁忌</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测评前12个月发生，取消申报资格</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w:t>
            </w:r>
          </w:p>
        </w:tc>
        <w:tc>
          <w:tcPr>
            <w:tcW w:w="3016" w:type="dxa"/>
            <w:tcBorders>
              <w:top w:val="single" w:color="auto" w:sz="4" w:space="0"/>
              <w:left w:val="nil"/>
              <w:bottom w:val="single" w:color="auto" w:sz="4" w:space="0"/>
              <w:right w:val="single" w:color="auto" w:sz="4" w:space="0"/>
            </w:tcBorders>
            <w:noWrap w:val="0"/>
            <w:vAlign w:val="top"/>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传播低级趣味、宣传迷信思想</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测评前12个月发生，取消申报资格</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3016" w:type="dxa"/>
            <w:tcBorders>
              <w:top w:val="single" w:color="auto" w:sz="4" w:space="0"/>
              <w:left w:val="nil"/>
              <w:bottom w:val="single" w:color="auto" w:sz="4" w:space="0"/>
              <w:right w:val="single" w:color="auto" w:sz="4" w:space="0"/>
            </w:tcBorders>
            <w:noWrap w:val="0"/>
            <w:vAlign w:val="top"/>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中华人民共和国文化和旅游部认定的其他旅游不文明行为</w:t>
            </w:r>
          </w:p>
        </w:tc>
        <w:tc>
          <w:tcPr>
            <w:tcW w:w="3118"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测评前12个月发生，取消申报资格</w:t>
            </w:r>
          </w:p>
        </w:tc>
        <w:tc>
          <w:tcPr>
            <w:tcW w:w="1801"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文档、现场综合检查。</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C3612"/>
    <w:rsid w:val="0B2C3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2021-08-11T09:28:00Z</dcterms:created>
  <dc:creator>赵侦俊</dc:creator>
  <cp:lastModifiedBy>赵侦俊</cp:lastModifiedBy>
  <dcterms:modified xsi:type="dcterms:W3CDTF">2021-08-11T09:34:41Z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