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971"/>
        <w:gridCol w:w="957"/>
        <w:gridCol w:w="1359"/>
        <w:gridCol w:w="2430"/>
        <w:gridCol w:w="1447"/>
        <w:gridCol w:w="4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清远市公安局随机抽查事项清单（第二版）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抽查事项名称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检查主体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检查方式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检查对象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事项类别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对易制毒化学品购买、销售、运输企业监督检查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清远市辖区内从事易制毒化学品购买、销售、运输企业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《易制毒化学品管理条例》《易制毒化学品购销和运输管理办法》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对保安服务行业的检查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清远市辖区内所有保安服务公司、保安培训机构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《保安服务管理条例》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对爆破作业单位的检查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清远市辖区内所有的爆破作业单位（包括营业性和非营业性）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《民用爆炸物品安全管理条例》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对旅馆业的监督管理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实地检查、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网络检查</w:t>
            </w:r>
            <w:bookmarkStart w:id="0" w:name="_GoBack"/>
            <w:bookmarkEnd w:id="0"/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清远市辖区内所有的旅馆业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《旅馆业治安管理办法》《广东省旅馆业治安管理规定》《广东省民宿管理暂行办法》《广东省公安厅关于申领旅馆业特种行业许可证告知承诺办法（试行）》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对典当业的检查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清远市辖区内所有的典当业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《典当管理办法》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对印章刻制业的检查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清远市辖区内所有的印章刻制业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《广东省印章刻制管理规定》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对机动车维修行业的检查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清远市辖区内所有的机动车修理业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《公安部关于机动车修理业、报废机动车回收业治安管理办法》 《广东省反销赃条例》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对民用枪支弹药行业的检查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清远市辖区内的民用枪支弹药从业单位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《中华人民共和国枪支管理法》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对娱乐场所的检查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清远市公安局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现场检查、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网络检查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清远市辖区内所有的KTV、歌舞厅、夜总会等娱乐场所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《娱乐场所管理条例》《娱乐场所治安管理办法》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outlineLvl w:val="9"/>
        <w:rPr>
          <w:rFonts w:hint="eastAsia"/>
          <w:color w:val="000000"/>
          <w:sz w:val="32"/>
          <w:szCs w:val="28"/>
        </w:rPr>
      </w:pPr>
    </w:p>
    <w:p>
      <w:pPr>
        <w:rPr>
          <w:rFonts w:hint="eastAsia" w:eastAsia="仿宋_GB2312"/>
          <w:lang w:eastAsia="zh-CN"/>
        </w:rPr>
      </w:pPr>
    </w:p>
    <w:sectPr>
      <w:head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88" w:h="284" w:hRule="exact" w:wrap="around" w:vAnchor="page" w:hAnchor="page" w:x="8846" w:y="15253"/>
      <w:spacing w:line="300" w:lineRule="exact"/>
      <w:ind w:right="320" w:rightChars="100"/>
      <w:jc w:val="right"/>
      <w:rPr>
        <w:rFonts w:hint="eastAsia" w:ascii="宋体" w:hAnsi="宋体"/>
      </w:rPr>
    </w:pPr>
    <w:r>
      <w:rPr>
        <w:rStyle w:val="6"/>
        <w:rFonts w:hint="eastAsia" w:ascii="宋体" w:hAnsi="宋体"/>
        <w:spacing w:val="40"/>
        <w:sz w:val="28"/>
      </w:rPr>
      <w:t>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pacing w:val="40"/>
        <w:sz w:val="28"/>
        <w:szCs w:val="28"/>
      </w:rPr>
      <w:instrText xml:space="preserve">PAGE  </w:instrText>
    </w:r>
    <w:r>
      <w:rPr>
        <w:rFonts w:hint="eastAsia" w:ascii="宋体" w:hAnsi="宋体"/>
        <w:spacing w:val="40"/>
        <w:sz w:val="28"/>
        <w:szCs w:val="28"/>
      </w:rPr>
      <w:fldChar w:fldCharType="separate"/>
    </w:r>
    <w:r>
      <w:rPr>
        <w:rStyle w:val="6"/>
        <w:rFonts w:ascii="宋体" w:hAnsi="宋体"/>
        <w:spacing w:val="40"/>
        <w:sz w:val="28"/>
        <w:szCs w:val="28"/>
      </w:rPr>
      <w:t>1</w:t>
    </w:r>
    <w:r>
      <w:rPr>
        <w:rFonts w:hint="eastAsia" w:ascii="宋体" w:hAnsi="宋体"/>
        <w:spacing w:val="40"/>
        <w:sz w:val="28"/>
        <w:szCs w:val="28"/>
      </w:rPr>
      <w:fldChar w:fldCharType="end"/>
    </w:r>
    <w:r>
      <w:rPr>
        <w:rStyle w:val="6"/>
        <w:rFonts w:hint="eastAsia" w:ascii="宋体" w:hAnsi="宋体"/>
        <w:spacing w:val="40"/>
        <w:sz w:val="28"/>
      </w:rPr>
      <w:t>一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16DC"/>
    <w:rsid w:val="01735626"/>
    <w:rsid w:val="0C9967C8"/>
    <w:rsid w:val="1619504E"/>
    <w:rsid w:val="16E217D0"/>
    <w:rsid w:val="210F0B18"/>
    <w:rsid w:val="21717A03"/>
    <w:rsid w:val="296F1DE7"/>
    <w:rsid w:val="3012456D"/>
    <w:rsid w:val="30250E45"/>
    <w:rsid w:val="3B3542CA"/>
    <w:rsid w:val="3FB103B9"/>
    <w:rsid w:val="40674149"/>
    <w:rsid w:val="411262E8"/>
    <w:rsid w:val="423607D3"/>
    <w:rsid w:val="430A16DC"/>
    <w:rsid w:val="439C4CCB"/>
    <w:rsid w:val="54490ECA"/>
    <w:rsid w:val="588666CE"/>
    <w:rsid w:val="58B07B81"/>
    <w:rsid w:val="595419D8"/>
    <w:rsid w:val="5ED81269"/>
    <w:rsid w:val="61BC41C8"/>
    <w:rsid w:val="61E02527"/>
    <w:rsid w:val="6AF86651"/>
    <w:rsid w:val="6B7C4448"/>
    <w:rsid w:val="76680FF5"/>
    <w:rsid w:val="76E274ED"/>
    <w:rsid w:val="775A6AEC"/>
    <w:rsid w:val="781B2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2021-10-27T12:10:00Z</dcterms:created>
  <dc:creator>法制支队</dc:creator>
  <cp:lastModifiedBy>法制支队</cp:lastModifiedBy>
  <cp:lastPrinted>2022-01-27T06:31:00Z</cp:lastPrinted>
  <dcterms:modified xsi:type="dcterms:W3CDTF">2022-01-29T11:01:42Z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