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hint="eastAsia" w:ascii="方正小标宋简体" w:hAnsi="方正小标宋简体" w:eastAsia="方正小标宋简体" w:cs="方正小标宋简体"/>
          <w:color w:val="000000"/>
          <w:kern w:val="0"/>
          <w:sz w:val="36"/>
          <w:szCs w:val="36"/>
        </w:rPr>
      </w:pPr>
      <w:r>
        <w:rPr>
          <w:rFonts w:hint="eastAsia" w:ascii="方正小标宋简体" w:hAnsi="方正小标宋简体" w:eastAsia="方正小标宋简体" w:cs="方正小标宋简体"/>
          <w:color w:val="000000"/>
          <w:kern w:val="0"/>
          <w:sz w:val="36"/>
          <w:szCs w:val="36"/>
          <w:lang w:val="en-US" w:eastAsia="zh-CN"/>
        </w:rPr>
        <w:t>清远市公安局2022</w:t>
      </w:r>
      <w:r>
        <w:rPr>
          <w:rFonts w:hint="eastAsia" w:ascii="方正小标宋简体" w:hAnsi="方正小标宋简体" w:eastAsia="方正小标宋简体" w:cs="方正小标宋简体"/>
          <w:color w:val="000000"/>
          <w:kern w:val="0"/>
          <w:sz w:val="36"/>
          <w:szCs w:val="36"/>
        </w:rPr>
        <w:t>年度双随机抽查工作计划</w:t>
      </w:r>
    </w:p>
    <w:p/>
    <w:tbl>
      <w:tblPr>
        <w:tblStyle w:val="4"/>
        <w:tblW w:w="4996"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27"/>
        <w:gridCol w:w="1762"/>
        <w:gridCol w:w="1077"/>
        <w:gridCol w:w="6338"/>
        <w:gridCol w:w="1983"/>
        <w:gridCol w:w="14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42" w:hRule="atLeast"/>
          <w:tblHeader/>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抽查计划名称</w:t>
            </w: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抽查任务名称</w:t>
            </w:r>
          </w:p>
        </w:tc>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w:t>
            </w:r>
          </w:p>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类型</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抽查事项</w:t>
            </w:r>
          </w:p>
        </w:tc>
        <w:tc>
          <w:tcPr>
            <w:tcW w:w="70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抽查对象范围</w:t>
            </w:r>
          </w:p>
        </w:tc>
        <w:tc>
          <w:tcPr>
            <w:tcW w:w="52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ind w:right="-1494" w:rightChars="-467"/>
              <w:jc w:val="both"/>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抽取日期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年度双随机抽查工作计划1</w:t>
            </w: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对爆破作业单位的检查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kern w:val="0"/>
                <w:sz w:val="21"/>
                <w:szCs w:val="21"/>
              </w:rPr>
            </w:pPr>
            <w:r>
              <w:rPr>
                <w:rFonts w:hint="eastAsia" w:asciiTheme="minorEastAsia" w:hAnsiTheme="minorEastAsia" w:eastAsiaTheme="minorEastAsia" w:cstheme="minorEastAsia"/>
                <w:color w:val="000000"/>
                <w:kern w:val="0"/>
                <w:sz w:val="21"/>
                <w:szCs w:val="21"/>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爆破作业现场爆破作业单位、爆破作业人员和民用爆炸物品的品种、数量、来源与公安机关许可信息是否一致，民用爆炸物品临时存放是否由专人管理看护</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民用爆炸物品储存库技防、人防、犬防等治安防范措施落实情况</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民用爆炸物品流向信息的查验、登记、备案、信息采集和报送情况</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实有民用爆炸品的品种、数量、来源、登记标识与台账结存信息是否一致</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320" w:lineRule="exact"/>
              <w:jc w:val="both"/>
              <w:rPr>
                <w:rFonts w:hint="eastAsia" w:ascii="宋体" w:hAnsi="宋体" w:eastAsia="宋体" w:cs="宋体"/>
                <w:color w:val="000000"/>
                <w:kern w:val="0"/>
                <w:sz w:val="21"/>
                <w:szCs w:val="21"/>
              </w:rPr>
            </w:pPr>
            <w:r>
              <w:rPr>
                <w:rFonts w:hint="eastAsia" w:asciiTheme="minorEastAsia" w:hAnsiTheme="minorEastAsia" w:eastAsiaTheme="minorEastAsia" w:cstheme="minorEastAsia"/>
                <w:color w:val="000000"/>
                <w:kern w:val="0"/>
                <w:sz w:val="21"/>
                <w:szCs w:val="21"/>
              </w:rPr>
              <w:t>实用民用爆炸物品的警示、登记标识质量是否安全可靠、信息是否准确。</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color w:val="000000"/>
                <w:spacing w:val="-8"/>
                <w:kern w:val="0"/>
                <w:sz w:val="21"/>
                <w:szCs w:val="21"/>
              </w:rPr>
            </w:pPr>
            <w:r>
              <w:rPr>
                <w:rFonts w:hint="eastAsia" w:asciiTheme="minorEastAsia" w:hAnsiTheme="minorEastAsia" w:eastAsiaTheme="minorEastAsia" w:cstheme="minorEastAsia"/>
                <w:color w:val="000000"/>
                <w:kern w:val="0"/>
                <w:sz w:val="21"/>
                <w:szCs w:val="21"/>
                <w:lang w:val="en-US" w:eastAsia="zh-CN" w:bidi="ar"/>
              </w:rPr>
              <w:t>清远市辖区内所有</w:t>
            </w:r>
            <w:r>
              <w:rPr>
                <w:rFonts w:hint="eastAsia" w:asciiTheme="minorEastAsia" w:hAnsiTheme="minorEastAsia" w:eastAsiaTheme="minorEastAsia" w:cstheme="minorEastAsia"/>
                <w:spacing w:val="-8"/>
                <w:sz w:val="21"/>
                <w:szCs w:val="21"/>
              </w:rPr>
              <w:t>从事爆破作业和民爆物品销售的企业</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spacing w:val="-10"/>
                <w:kern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年度双随机抽查工作计划2</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sz w:val="24"/>
                <w:szCs w:val="32"/>
              </w:rPr>
            </w:pPr>
            <w:r>
              <w:rPr>
                <w:rFonts w:hint="eastAsia" w:ascii="宋体" w:hAnsi="宋体" w:eastAsia="宋体" w:cs="宋体"/>
                <w:color w:val="000000"/>
                <w:kern w:val="0"/>
                <w:sz w:val="22"/>
                <w:szCs w:val="22"/>
                <w:lang w:val="en-US" w:eastAsia="zh-CN" w:bidi="ar"/>
              </w:rPr>
              <w:t>对旅馆业的检查</w:t>
            </w:r>
          </w:p>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不定向</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主体资格情况。是否办理《营业执照》《旅馆业特种行业许可证》（含单栋15间房以上的民宿），民宿是否向镇政府或街道办备案；经营管理情况是否符合相关证照、承诺、声明的要求；公章是否向公安机关备案。</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从业人员管理情况（核对从业人员名簿和身份证件）。从业人员的具体工作岗位、职责；是否雇用未成年人；非本市户籍人员是否办理居住登记；外国人就业的，是否持有外国人就业许可证。</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安全管理情况。检查旅客身份核验机、自助机等应用设备，是否向公安机关提交《广东省旅馆业治安管理信息系统经营单位代码申请承诺书》；查看监控设施：大厅、通道、出入口等重要部位安装高清视频监控摄像头，监控存储容量30日以上；查看防盗设施：客房底层和楼层通道，以及可以爬越的客房窗户、门头窗有防盗装置，门窗牢固，房门安装暗锁；设有贵重物品保险柜；单位负责人履行治安、安全责任落实情况。</w:t>
            </w:r>
          </w:p>
          <w:p>
            <w:pPr>
              <w:keepNext w:val="0"/>
              <w:keepLines w:val="0"/>
              <w:pageBreakBefore w:val="0"/>
              <w:widowControl/>
              <w:numPr>
                <w:ilvl w:val="0"/>
                <w:numId w:val="2"/>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i w:val="0"/>
                <w:color w:val="333333"/>
                <w:kern w:val="0"/>
                <w:sz w:val="21"/>
                <w:szCs w:val="21"/>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经营合规情况。是否使用公安机关认可的治安管理信息系统，并按规定事项内容和时限要求（旅客入住后3小时内）报送信息；是否落实旅客实名登记入住和来访人员身份检查登记，是否存在无证入住、使用他人证照入住、一人登记多人入住问题；是否有涉“黄赌毒”内容的书籍、影音制品、设施。</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20" w:lineRule="exact"/>
              <w:jc w:val="both"/>
              <w:textAlignment w:val="center"/>
              <w:rPr>
                <w:rFonts w:hint="eastAsia" w:ascii="方正仿宋_GBK" w:hAnsi="方正仿宋_GBK" w:eastAsia="方正仿宋_GBK" w:cs="方正仿宋_GBK"/>
                <w:i w:val="0"/>
                <w:color w:val="333333"/>
                <w:kern w:val="0"/>
                <w:sz w:val="36"/>
                <w:szCs w:val="36"/>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5.接受监管情况。检查最近1年内公安机关的检查记录、行政处罚和行政强制措施的法律文书；落实整治整改的情况。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宋体" w:cs="方正仿宋_GBK"/>
                <w:i w:val="0"/>
                <w:color w:val="333333"/>
                <w:kern w:val="0"/>
                <w:sz w:val="36"/>
                <w:szCs w:val="36"/>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清远市辖区内所有的旅馆业经营体</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年度双随机抽查工作计划3</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r>
              <w:rPr>
                <w:rFonts w:hint="default" w:ascii="宋体" w:hAnsi="宋体" w:eastAsia="宋体" w:cs="宋体"/>
                <w:color w:val="000000"/>
                <w:kern w:val="0"/>
                <w:sz w:val="22"/>
                <w:szCs w:val="22"/>
                <w:lang w:val="en-US" w:eastAsia="zh-CN" w:bidi="ar"/>
              </w:rPr>
              <w:t>对公章刻制业的检查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主体资格情况。是否办理《营业执照》《公章刻制业特种行业许可证》；经营管理情况是否符合相关证照、承诺、声明的要求；公章是否向公安机关备案。</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从业人员管理情况（核对从业人员名簿和身份证件）。从业人员的具体工作岗位、职责；是否雇用未成年人；非本市户籍人员是否办理居住登记；外国人就业的，是否持有外国人就业许可证；负责人是否与从业人员签订保密协议。</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安全管理情况。查看防盗设施：经营场所底层和楼层通道，以及可以爬越的房间窗户、门头窗有防盗装置，门窗牢固；承制国家机关公章的，必须设有保密工房和成品保管室或保险柜；查看监控设施：大门口、业务接待处、业务工房、保管室或保险柜等重要部位安装高清视频监控摄像头，监控存储容量90日以上；单位负责人履行治安、安全责任落实情况。</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经营合规情况。随机抽查最近3个月内办理的5.宗公章刻制备案业务，是否符合有关刻制备案管理工作要求；是否制订公章刻制管理制度并上墙悬挂公开；是否存在承接刻制外地公章业务、刻制公章不依法备案以及伪造、买卖公章、公文、证件等违法犯罪行为。</w:t>
            </w:r>
          </w:p>
          <w:p>
            <w:pPr>
              <w:keepNext w:val="0"/>
              <w:keepLines w:val="0"/>
              <w:pageBreakBefore w:val="0"/>
              <w:widowControl/>
              <w:numPr>
                <w:ilvl w:val="0"/>
                <w:numId w:val="3"/>
              </w:numPr>
              <w:suppressLineNumbers w:val="0"/>
              <w:kinsoku/>
              <w:wordWrap/>
              <w:overflowPunct/>
              <w:topLinePunct w:val="0"/>
              <w:autoSpaceDE/>
              <w:autoSpaceDN/>
              <w:bidi w:val="0"/>
              <w:adjustRightInd/>
              <w:snapToGrid/>
              <w:spacing w:line="320" w:lineRule="exact"/>
              <w:jc w:val="both"/>
              <w:rPr>
                <w:rFonts w:hint="eastAsia"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接受监管情况。检查最近1年内公安机关的检查记录、行政处罚和行政强制措施的法律文书；落实整治整改的情况。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清远市辖区内所有的印章刻制业经营体</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年度双随机抽查工作计划4</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宋体" w:hAnsi="宋体" w:eastAsia="宋体" w:cs="宋体"/>
                <w:color w:val="000000"/>
                <w:kern w:val="0"/>
                <w:sz w:val="22"/>
                <w:szCs w:val="22"/>
                <w:lang w:val="en-US" w:eastAsia="zh-CN" w:bidi="ar"/>
              </w:rPr>
            </w:pPr>
            <w:r>
              <w:rPr>
                <w:rFonts w:hint="default" w:ascii="宋体" w:hAnsi="宋体" w:eastAsia="宋体" w:cs="宋体"/>
                <w:color w:val="000000"/>
                <w:kern w:val="0"/>
                <w:sz w:val="22"/>
                <w:szCs w:val="22"/>
                <w:lang w:val="en-US" w:eastAsia="zh-CN" w:bidi="ar"/>
              </w:rPr>
              <w:t>对机动车修理业的检查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r>
              <w:rPr>
                <w:rFonts w:hint="eastAsia" w:asciiTheme="minorEastAsia" w:hAnsiTheme="minorEastAsia" w:eastAsiaTheme="minorEastAsia" w:cstheme="minorEastAsia"/>
                <w:color w:val="000000"/>
                <w:kern w:val="0"/>
                <w:sz w:val="21"/>
                <w:szCs w:val="21"/>
                <w:lang w:val="en-US" w:eastAsia="zh-CN" w:bidi="ar"/>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企业是否在机动车修理业治安管理系统登记备案。</w:t>
            </w:r>
          </w:p>
          <w:p>
            <w:pPr>
              <w:keepNext w:val="0"/>
              <w:keepLines w:val="0"/>
              <w:pageBreakBefore w:val="0"/>
              <w:widowControl/>
              <w:numPr>
                <w:ilvl w:val="0"/>
                <w:numId w:val="4"/>
              </w:numPr>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企业是否如实登记上传送修机动车情况。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清远市辖区内所有的机动车修理业经营体</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333333"/>
                <w:kern w:val="0"/>
                <w:sz w:val="36"/>
                <w:szCs w:val="3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年度双随机抽查工作计划5</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宋体" w:hAnsi="宋体" w:eastAsia="宋体" w:cs="宋体"/>
                <w:color w:val="000000" w:themeColor="text1"/>
                <w:kern w:val="0"/>
                <w:sz w:val="22"/>
                <w:szCs w:val="22"/>
                <w:lang w:val="en-US" w:eastAsia="zh-CN" w:bidi="ar"/>
                <w14:textFill>
                  <w14:solidFill>
                    <w14:schemeClr w14:val="tx1"/>
                  </w14:solidFill>
                </w14:textFill>
              </w:rPr>
              <w:t>对典当业的检查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主体资格情况。是否办理《营业执照》《典当经营许可证》，是否实行备案管理；经营管理情况是否符合相关证照、承诺、声明的要求；公章是否向公安机关备案。</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从业人员管理情况（核对从业人员名簿和身份证件）。从业人员的具体工作岗位、职责，抽查保安人员的身份情况；是否雇用未成年人；非本市户籍人员是否办理居住登记；外国人就业的，是否持有外国人就业许可证。</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安全防范情况。经营场所内设置录像设备，录像资料至少保存2个月；营业柜台设置防护设施；设置符合安全要求的典当物品保管库房和保险箱（柜、库）；设置报警装置；门窗设置防护设施；配备必要的消防设施及器材。</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both"/>
              <w:textAlignment w:val="cente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经营合规情况。随机抽查最近3个月内办理的5宗典当业务，是否落实收当、续当、赎当查验证件（照）制度，通缉协查核对制度，可疑情况报告制度，是否存在禁止质押的当物，包括：依法被查封、扣押或者已经被采取其他保全措施的财产，赃物和来源不明的物品，易燃、易爆、剧毒、放射性物品及其容器，管制刀具，枪支、弹药，军、警用标志、制式服装和器械，国家机关公文、印章及其管理的财物，国家机关核发的除物权证书以外的证照及有效身份证件，当户没有所有权或者未能依法取得处分权的财产，法律、法规及国家有关规定禁止流通的自然资源或者其他财物。是否如实记录、统计质押当物和当户信息，并向公安机关报送备案。</w:t>
            </w:r>
          </w:p>
          <w:p>
            <w:pPr>
              <w:keepNext w:val="0"/>
              <w:keepLines w:val="0"/>
              <w:pageBreakBefore w:val="0"/>
              <w:widowControl/>
              <w:numPr>
                <w:ilvl w:val="0"/>
                <w:numId w:val="5"/>
              </w:numPr>
              <w:suppressLineNumbers w:val="0"/>
              <w:kinsoku/>
              <w:wordWrap/>
              <w:overflowPunct/>
              <w:topLinePunct w:val="0"/>
              <w:autoSpaceDE/>
              <w:autoSpaceDN/>
              <w:bidi w:val="0"/>
              <w:adjustRightInd/>
              <w:snapToGrid/>
              <w:spacing w:line="320" w:lineRule="exact"/>
              <w:jc w:val="both"/>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接受监管情况。检查最近1年内公安机关的检查记录、行政处罚和行政强制措施的法律文书；落实整治整改的情况。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清远市辖区内所有的典当业经营体</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themeColor="text1"/>
                <w:kern w:val="0"/>
                <w:sz w:val="36"/>
                <w:szCs w:val="36"/>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年度双随机抽查工作计划6</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default" w:ascii="宋体" w:hAnsi="宋体" w:eastAsia="宋体" w:cs="宋体"/>
                <w:color w:val="000000"/>
                <w:kern w:val="0"/>
                <w:sz w:val="22"/>
                <w:szCs w:val="22"/>
                <w:lang w:val="en-US" w:eastAsia="zh-CN" w:bidi="ar"/>
              </w:rPr>
              <w:t>对枪支弹药从业单位的检查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宋体" w:hAnsi="宋体" w:eastAsia="宋体" w:cs="宋体"/>
                <w:color w:val="000000" w:themeColor="text1"/>
                <w:kern w:val="0"/>
                <w:sz w:val="22"/>
                <w:szCs w:val="22"/>
                <w:lang w:val="en-US" w:eastAsia="zh-CN" w:bidi="ar"/>
                <w14:textFill>
                  <w14:solidFill>
                    <w14:schemeClr w14:val="tx1"/>
                  </w14:solidFill>
                </w14:textFill>
              </w:rPr>
            </w:pPr>
            <w:r>
              <w:rPr>
                <w:rFonts w:hint="eastAsia" w:ascii="宋体" w:hAnsi="宋体" w:eastAsia="宋体" w:cs="宋体"/>
                <w:color w:val="000000"/>
                <w:kern w:val="0"/>
                <w:sz w:val="22"/>
                <w:szCs w:val="22"/>
                <w:lang w:val="en-US" w:eastAsia="zh-CN" w:bidi="ar"/>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left"/>
              <w:textAlignment w:val="center"/>
              <w:rPr>
                <w:rFonts w:hint="eastAsia" w:asciiTheme="minorEastAsia" w:hAnsiTheme="minorEastAsia" w:eastAsiaTheme="minorEastAsia" w:cstheme="minorEastAsia"/>
                <w:color w:val="000000" w:themeColor="text1"/>
                <w:kern w:val="0"/>
                <w:sz w:val="22"/>
                <w:szCs w:val="22"/>
                <w:lang w:val="en-US" w:eastAsia="zh-CN" w:bidi="ar"/>
                <w14:textFill>
                  <w14:solidFill>
                    <w14:schemeClr w14:val="tx1"/>
                  </w14:solidFill>
                </w14:textFill>
              </w:rPr>
            </w:pPr>
            <w:r>
              <w:rPr>
                <w:rFonts w:hint="default" w:asciiTheme="minorEastAsia" w:hAnsiTheme="minorEastAsia" w:eastAsiaTheme="minorEastAsia" w:cstheme="minorEastAsia"/>
                <w:color w:val="000000" w:themeColor="text1"/>
                <w:kern w:val="0"/>
                <w:sz w:val="21"/>
                <w:szCs w:val="21"/>
                <w:lang w:val="en-US" w:eastAsia="zh-CN" w:bidi="ar"/>
                <w14:textFill>
                  <w14:solidFill>
                    <w14:schemeClr w14:val="tx1"/>
                  </w14:solidFill>
                </w14:textFill>
              </w:rPr>
              <w:t>1.枪弹数量。2.人员数量。3.管理机构。4.枪支配备。5.管理台账。6.档案。7.库室管理。8.维护保养。9.枪支报废。10.排查教育。11.安全检查。</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default" w:ascii="宋体" w:hAnsi="宋体" w:eastAsia="宋体" w:cs="宋体"/>
                <w:color w:val="000000" w:themeColor="text1"/>
                <w:kern w:val="0"/>
                <w:sz w:val="22"/>
                <w:szCs w:val="22"/>
                <w:lang w:val="en-US" w:eastAsia="zh-CN" w:bidi="ar"/>
                <w14:textFill>
                  <w14:solidFill>
                    <w14:schemeClr w14:val="tx1"/>
                  </w14:solidFill>
                </w14:textFill>
              </w:rPr>
            </w:pPr>
            <w:r>
              <w:rPr>
                <w:rFonts w:hint="default" w:ascii="宋体" w:hAnsi="宋体" w:eastAsia="宋体" w:cs="宋体"/>
                <w:color w:val="000000"/>
                <w:kern w:val="0"/>
                <w:sz w:val="22"/>
                <w:szCs w:val="22"/>
                <w:lang w:val="en-US" w:eastAsia="zh-CN" w:bidi="ar"/>
              </w:rPr>
              <w:t>清远市辖区内所有的民用枪支弹药从业单位</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rPr>
                <w:sz w:val="24"/>
                <w:szCs w:val="32"/>
              </w:rPr>
            </w:pPr>
            <w:r>
              <w:rPr>
                <w:rFonts w:hint="eastAsia" w:ascii="宋体" w:hAnsi="宋体" w:eastAsia="宋体" w:cs="宋体"/>
                <w:color w:val="000000"/>
                <w:kern w:val="0"/>
                <w:sz w:val="22"/>
                <w:szCs w:val="22"/>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val="0"/>
              <w:spacing w:line="440" w:lineRule="exact"/>
              <w:jc w:val="center"/>
              <w:textAlignment w:val="center"/>
              <w:rPr>
                <w:rFonts w:hint="eastAsia" w:ascii="方正仿宋_GBK" w:hAnsi="方正仿宋_GBK" w:eastAsia="方正仿宋_GBK" w:cs="方正仿宋_GBK"/>
                <w:i w:val="0"/>
                <w:color w:val="000000" w:themeColor="text1"/>
                <w:kern w:val="0"/>
                <w:sz w:val="36"/>
                <w:szCs w:val="36"/>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清远市公安局 2022 年度双随机抽查工作计划7</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对娱乐场所的检查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检查娱乐场所开业、变更后是否按规定到公安机关备案。</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检查法定代表人或者主要负责人履行治安、安全责任情况。</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检查设施、设备是否符合治安、安全防范有关规定及标准。</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检查治安、安全防范制度、措施建立和落实情况。</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检查治安管理信息系统建设和应用情况。</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检查是否存在违法犯罪情况。</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检查提供住宿服务项目的场所住宿验证登记情况。</w:t>
            </w:r>
          </w:p>
          <w:p>
            <w:pPr>
              <w:keepNext w:val="0"/>
              <w:keepLines w:val="0"/>
              <w:pageBreakBefore w:val="0"/>
              <w:widowControl/>
              <w:numPr>
                <w:ilvl w:val="0"/>
                <w:numId w:val="6"/>
              </w:numPr>
              <w:suppressLineNumbers w:val="0"/>
              <w:kinsoku/>
              <w:wordWrap/>
              <w:overflowPunct/>
              <w:topLinePunct w:val="0"/>
              <w:autoSpaceDE/>
              <w:autoSpaceDN/>
              <w:bidi w:val="0"/>
              <w:adjustRightInd/>
              <w:snapToGrid/>
              <w:spacing w:line="320" w:lineRule="exact"/>
              <w:ind w:left="0" w:leftChars="0" w:firstLine="0" w:firstLineChars="0"/>
              <w:jc w:val="both"/>
              <w:textAlignment w:val="center"/>
              <w:rPr>
                <w:rFonts w:hint="default"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检查其他与治安管理有关且应当进行公开检查的事项。</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color w:val="000000"/>
                <w:kern w:val="0"/>
                <w:sz w:val="22"/>
                <w:szCs w:val="22"/>
                <w:lang w:val="en-US" w:eastAsia="zh-CN" w:bidi="ar"/>
              </w:rPr>
            </w:pPr>
            <w:r>
              <w:rPr>
                <w:rFonts w:hint="eastAsia" w:asciiTheme="minorEastAsia" w:hAnsiTheme="minorEastAsia" w:eastAsiaTheme="minorEastAsia" w:cstheme="minorEastAsia"/>
                <w:color w:val="000000"/>
                <w:kern w:val="0"/>
                <w:sz w:val="21"/>
                <w:szCs w:val="21"/>
                <w:lang w:val="en-US" w:eastAsia="zh-CN" w:bidi="ar"/>
              </w:rPr>
              <w:t>清远市辖区内所有KTV、歌舞厅、夜总会等娱乐场所。</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方正仿宋_GBK" w:hAnsi="方正仿宋_GBK" w:eastAsia="方正仿宋_GBK" w:cs="方正仿宋_GBK"/>
                <w:i w:val="0"/>
                <w:color w:val="000000" w:themeColor="text1"/>
                <w:kern w:val="0"/>
                <w:sz w:val="36"/>
                <w:szCs w:val="36"/>
                <w:u w:val="none"/>
                <w:lang w:val="en-US" w:eastAsia="zh-CN" w:bidi="ar"/>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年度双随机抽查工作计划8</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对保安服务活动监督管理抽查</w:t>
            </w:r>
          </w:p>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检查保安服务合同和监控影像资料、报警记录留存制度落实情况。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检查保安服务中涉及的安全技术防范产品、设备安装、变更、使用情况。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检查保安服务管理制度、岗位责任制度、保安员管理制度和紧急情况应急预案建立落实情况。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检查从事武装守护押运服务的保安服务公司公务用枪安全管理制度和保管设施建设情况。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检查保安员及其服装、保安服务标志与装备管理情况。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检查保安员在岗培训和权益保障工作落实情况。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检查被投诉举报事项纠正情况。</w:t>
            </w:r>
          </w:p>
          <w:p>
            <w:pPr>
              <w:keepNext w:val="0"/>
              <w:keepLines w:val="0"/>
              <w:pageBreakBefore w:val="0"/>
              <w:widowControl/>
              <w:numPr>
                <w:ilvl w:val="0"/>
                <w:numId w:val="7"/>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检查保安培训机构枪支使用备案情况和枪支安全管理制度与保管设施建设管理情况。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清远市辖区内</w:t>
            </w:r>
            <w:r>
              <w:rPr>
                <w:rFonts w:hint="eastAsia" w:asciiTheme="minorEastAsia" w:hAnsiTheme="minorEastAsia" w:eastAsiaTheme="minorEastAsia" w:cstheme="minorEastAsia"/>
                <w:color w:val="000000"/>
                <w:kern w:val="0"/>
                <w:sz w:val="21"/>
                <w:szCs w:val="21"/>
                <w:lang w:val="en-US" w:eastAsia="zh-CN" w:bidi="ar"/>
              </w:rPr>
              <w:t>所有的</w:t>
            </w:r>
            <w:r>
              <w:rPr>
                <w:rFonts w:hint="eastAsia" w:asciiTheme="minorEastAsia" w:hAnsiTheme="minorEastAsia" w:eastAsiaTheme="minorEastAsia" w:cstheme="minorEastAsia"/>
                <w:color w:val="000000"/>
                <w:kern w:val="0"/>
                <w:sz w:val="21"/>
                <w:szCs w:val="21"/>
                <w:lang w:val="en-US" w:eastAsia="zh-CN"/>
              </w:rPr>
              <w:t>保安服务活动</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清远市公安局 2022 年度双随机抽查工作计划9</w:t>
            </w: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333333"/>
                <w:kern w:val="0"/>
                <w:sz w:val="21"/>
                <w:szCs w:val="21"/>
                <w:u w:val="none"/>
                <w:lang w:val="en-US" w:eastAsia="zh-CN"/>
              </w:rPr>
              <w:t>对易制毒化学品从业单位的监督检查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不</w:t>
            </w:r>
            <w:r>
              <w:rPr>
                <w:rFonts w:hint="eastAsia" w:ascii="宋体" w:hAnsi="宋体" w:eastAsia="宋体" w:cs="宋体"/>
                <w:color w:val="000000"/>
                <w:kern w:val="0"/>
                <w:sz w:val="21"/>
                <w:szCs w:val="21"/>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auto"/>
                <w:kern w:val="0"/>
                <w:sz w:val="21"/>
                <w:szCs w:val="21"/>
                <w:u w:val="none"/>
                <w:lang w:val="en-US" w:eastAsia="zh-CN"/>
              </w:rPr>
              <w:t>对易制毒化学品生产、经营、购买、运输、仓储等情况进行监督检查</w:t>
            </w:r>
          </w:p>
        </w:tc>
        <w:tc>
          <w:tcPr>
            <w:tcW w:w="70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spacing w:val="-8"/>
                <w:kern w:val="0"/>
                <w:sz w:val="21"/>
                <w:szCs w:val="21"/>
                <w:lang w:val="en-US" w:eastAsia="zh-CN" w:bidi="ar-SA"/>
              </w:rPr>
            </w:pPr>
            <w:r>
              <w:rPr>
                <w:rFonts w:hint="default" w:ascii="宋体" w:hAnsi="宋体" w:eastAsia="宋体" w:cs="宋体"/>
                <w:color w:val="000000"/>
                <w:kern w:val="0"/>
                <w:sz w:val="22"/>
                <w:szCs w:val="22"/>
                <w:lang w:val="en-US" w:eastAsia="zh-CN" w:bidi="ar"/>
              </w:rPr>
              <w:t>清远市</w:t>
            </w:r>
            <w:r>
              <w:rPr>
                <w:rFonts w:hint="eastAsia" w:ascii="宋体" w:hAnsi="宋体" w:eastAsia="宋体" w:cs="宋体"/>
                <w:i w:val="0"/>
                <w:color w:val="auto"/>
                <w:kern w:val="0"/>
                <w:sz w:val="21"/>
                <w:szCs w:val="21"/>
                <w:u w:val="none"/>
                <w:lang w:val="en-US" w:eastAsia="zh-CN"/>
              </w:rPr>
              <w:t>辖区内所有的易制毒化学品从业单位，每次抽取不少于10%的企业（如抽查对象少于2个，则按100%检查）</w:t>
            </w:r>
          </w:p>
        </w:tc>
        <w:tc>
          <w:tcPr>
            <w:tcW w:w="52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pacing w:val="-10"/>
                <w:kern w:val="0"/>
                <w:sz w:val="21"/>
                <w:szCs w:val="21"/>
                <w:lang w:val="en-US" w:eastAsia="zh-CN" w:bidi="ar-SA"/>
              </w:rPr>
            </w:pPr>
            <w:r>
              <w:rPr>
                <w:rFonts w:hint="eastAsia" w:ascii="宋体" w:hAnsi="宋体" w:eastAsia="宋体" w:cs="宋体"/>
                <w:color w:val="000000"/>
                <w:spacing w:val="-10"/>
                <w:kern w:val="0"/>
                <w:sz w:val="21"/>
                <w:szCs w:val="21"/>
                <w:lang w:val="en-US" w:eastAsia="zh-CN"/>
              </w:rPr>
              <w:t>2022</w:t>
            </w:r>
            <w:r>
              <w:rPr>
                <w:rFonts w:hint="eastAsia" w:ascii="宋体" w:hAnsi="宋体" w:eastAsia="宋体" w:cs="宋体"/>
                <w:color w:val="000000"/>
                <w:spacing w:val="-10"/>
                <w:kern w:val="0"/>
                <w:sz w:val="21"/>
                <w:szCs w:val="21"/>
              </w:rPr>
              <w:t>年</w:t>
            </w:r>
            <w:r>
              <w:rPr>
                <w:rFonts w:hint="eastAsia" w:ascii="宋体" w:hAnsi="宋体" w:eastAsia="宋体" w:cs="宋体"/>
                <w:color w:val="000000"/>
                <w:spacing w:val="-10"/>
                <w:kern w:val="0"/>
                <w:sz w:val="21"/>
                <w:szCs w:val="21"/>
                <w:lang w:val="en-US" w:eastAsia="zh-CN"/>
              </w:rPr>
              <w:t>12月底前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年度双随机抽查工作计划10</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2022年度爆破作业单位跨部门联合抽查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8"/>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eastAsia="zh-CN"/>
              </w:rPr>
            </w:pPr>
            <w:r>
              <w:rPr>
                <w:rFonts w:hint="eastAsia" w:asciiTheme="minorEastAsia" w:hAnsiTheme="minorEastAsia" w:eastAsiaTheme="minorEastAsia" w:cstheme="minorEastAsia"/>
                <w:color w:val="000000"/>
                <w:kern w:val="0"/>
                <w:sz w:val="21"/>
                <w:szCs w:val="21"/>
              </w:rPr>
              <w:t>民用爆</w:t>
            </w:r>
            <w:r>
              <w:rPr>
                <w:rFonts w:hint="eastAsia" w:asciiTheme="minorEastAsia" w:hAnsiTheme="minorEastAsia" w:eastAsiaTheme="minorEastAsia" w:cstheme="minorEastAsia"/>
                <w:color w:val="000000"/>
                <w:kern w:val="0"/>
                <w:sz w:val="21"/>
                <w:szCs w:val="21"/>
                <w:lang w:val="en-US" w:eastAsia="zh-CN"/>
              </w:rPr>
              <w:t>炸物品仓库储存</w:t>
            </w:r>
            <w:r>
              <w:rPr>
                <w:rFonts w:hint="eastAsia" w:asciiTheme="minorEastAsia" w:hAnsiTheme="minorEastAsia" w:eastAsiaTheme="minorEastAsia" w:cstheme="minorEastAsia"/>
                <w:color w:val="000000"/>
                <w:kern w:val="0"/>
                <w:sz w:val="21"/>
                <w:szCs w:val="21"/>
              </w:rPr>
              <w:t>情况的检查</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rPr>
              <w:t>爆破作业单位有关制度情况的检查</w:t>
            </w:r>
            <w:r>
              <w:rPr>
                <w:rFonts w:hint="eastAsia" w:asciiTheme="minorEastAsia" w:hAnsiTheme="minorEastAsia" w:eastAsiaTheme="minorEastAsia" w:cstheme="minorEastAsia"/>
                <w:color w:val="000000"/>
                <w:kern w:val="0"/>
                <w:sz w:val="21"/>
                <w:szCs w:val="21"/>
                <w:lang w:eastAsia="zh-CN"/>
              </w:rPr>
              <w:t>。</w:t>
            </w:r>
          </w:p>
          <w:p>
            <w:pPr>
              <w:keepNext w:val="0"/>
              <w:keepLines w:val="0"/>
              <w:pageBreakBefore w:val="0"/>
              <w:widowControl/>
              <w:numPr>
                <w:ilvl w:val="0"/>
                <w:numId w:val="8"/>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rPr>
              <w:t>爆破作业单位作业情况的检查</w:t>
            </w:r>
            <w:r>
              <w:rPr>
                <w:rFonts w:hint="eastAsia" w:asciiTheme="minorEastAsia" w:hAnsiTheme="minorEastAsia" w:eastAsiaTheme="minorEastAsia" w:cstheme="minorEastAsia"/>
                <w:color w:val="000000"/>
                <w:kern w:val="0"/>
                <w:sz w:val="21"/>
                <w:szCs w:val="21"/>
                <w:lang w:eastAsia="zh-CN"/>
              </w:rPr>
              <w:t>。</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default" w:asciiTheme="minorEastAsia" w:hAnsiTheme="minorEastAsia" w:eastAsiaTheme="minorEastAsia" w:cstheme="minorEastAsia"/>
                <w:spacing w:val="-8"/>
                <w:kern w:val="2"/>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
              </w:rPr>
              <w:t>清远市辖区内所有的</w:t>
            </w:r>
            <w:r>
              <w:rPr>
                <w:rFonts w:hint="eastAsia" w:asciiTheme="minorEastAsia" w:hAnsiTheme="minorEastAsia" w:eastAsiaTheme="minorEastAsia" w:cstheme="minorEastAsia"/>
                <w:spacing w:val="-8"/>
                <w:sz w:val="21"/>
                <w:szCs w:val="21"/>
                <w:lang w:val="en-US" w:eastAsia="zh-CN"/>
              </w:rPr>
              <w:t>爆破作业单位</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000000"/>
                <w:spacing w:val="-1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年度双随机抽查工作计划11</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2022年度宾馆、旅店监督跨部门联合抽查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9"/>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宾馆、旅店取得许可证情况的检查。</w:t>
            </w:r>
          </w:p>
          <w:p>
            <w:pPr>
              <w:keepNext w:val="0"/>
              <w:keepLines w:val="0"/>
              <w:pageBreakBefore w:val="0"/>
              <w:widowControl/>
              <w:numPr>
                <w:ilvl w:val="0"/>
                <w:numId w:val="9"/>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宾馆、旅店治安安全情况的检查。</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pacing w:val="-8"/>
                <w:kern w:val="2"/>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
              </w:rPr>
              <w:t>清远市辖区内所有的旅馆业经营体</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spacing w:val="-10"/>
                <w:kern w:val="0"/>
                <w:sz w:val="21"/>
                <w:szCs w:val="21"/>
                <w:lang w:val="en-US" w:eastAsia="zh-CN" w:bidi="ar-SA"/>
              </w:rPr>
            </w:pPr>
            <w:r>
              <w:rPr>
                <w:rFonts w:hint="eastAsia" w:asciiTheme="minorEastAsia" w:hAnsiTheme="minorEastAsia" w:eastAsiaTheme="minorEastAsia" w:cstheme="minorEastAsia"/>
                <w:color w:val="000000"/>
                <w:spacing w:val="-10"/>
                <w:kern w:val="0"/>
                <w:sz w:val="21"/>
                <w:szCs w:val="21"/>
                <w:lang w:val="en-US" w:eastAsia="zh-CN"/>
              </w:rPr>
              <w:t>2022年8月至9月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77"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年度双随机抽查工作计划12</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2022年度民用枪支经营使用单位跨部门联合抽查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0"/>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民用枪支制造企业经营情况的检查</w:t>
            </w:r>
          </w:p>
          <w:p>
            <w:pPr>
              <w:keepNext w:val="0"/>
              <w:keepLines w:val="0"/>
              <w:pageBreakBefore w:val="0"/>
              <w:widowControl/>
              <w:numPr>
                <w:ilvl w:val="0"/>
                <w:numId w:val="10"/>
              </w:numPr>
              <w:kinsoku/>
              <w:wordWrap/>
              <w:overflowPunct/>
              <w:topLinePunct w:val="0"/>
              <w:autoSpaceDE/>
              <w:autoSpaceDN/>
              <w:bidi w:val="0"/>
              <w:adjustRightInd/>
              <w:snapToGrid/>
              <w:spacing w:line="320" w:lineRule="exact"/>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民用枪支配售企业经营情况的检查</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
              </w:rPr>
            </w:pPr>
            <w:r>
              <w:rPr>
                <w:rFonts w:hint="eastAsia" w:asciiTheme="minorEastAsia" w:hAnsiTheme="minorEastAsia" w:eastAsiaTheme="minorEastAsia" w:cstheme="minorEastAsia"/>
                <w:color w:val="000000"/>
                <w:kern w:val="0"/>
                <w:sz w:val="21"/>
                <w:szCs w:val="21"/>
                <w:lang w:val="en-US" w:eastAsia="zh-CN" w:bidi="ar"/>
              </w:rPr>
              <w:t>清远市辖区内所有的民用枪支经营使用单位</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spacing w:val="-10"/>
                <w:kern w:val="0"/>
                <w:sz w:val="21"/>
                <w:szCs w:val="21"/>
                <w:lang w:val="en-US" w:eastAsia="zh-CN" w:bidi="ar-SA"/>
              </w:rPr>
            </w:pPr>
            <w:r>
              <w:rPr>
                <w:rFonts w:hint="eastAsia" w:asciiTheme="minorEastAsia" w:hAnsiTheme="minorEastAsia" w:eastAsiaTheme="minorEastAsia" w:cstheme="minorEastAsia"/>
                <w:color w:val="000000"/>
                <w:spacing w:val="-10"/>
                <w:kern w:val="0"/>
                <w:sz w:val="21"/>
                <w:szCs w:val="21"/>
                <w:lang w:val="en-US" w:eastAsia="zh-CN"/>
              </w:rPr>
              <w:t>2022年9月至10月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rPr>
            </w:pPr>
            <w:r>
              <w:rPr>
                <w:rFonts w:hint="eastAsia" w:ascii="宋体" w:hAnsi="宋体" w:eastAsia="宋体" w:cs="宋体"/>
                <w:color w:val="000000"/>
                <w:kern w:val="0"/>
                <w:sz w:val="21"/>
                <w:szCs w:val="21"/>
                <w:lang w:val="en-US" w:eastAsia="zh-CN"/>
              </w:rPr>
              <w:t>清远市公安局 2022 年度双随机抽查工作计划13</w:t>
            </w:r>
          </w:p>
        </w:tc>
        <w:tc>
          <w:tcPr>
            <w:tcW w:w="622"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bidi="ar-SA"/>
              </w:rPr>
              <w:t>2022年度保安行业相关单位</w:t>
            </w:r>
            <w:r>
              <w:rPr>
                <w:rFonts w:hint="eastAsia" w:asciiTheme="minorEastAsia" w:hAnsiTheme="minorEastAsia" w:eastAsiaTheme="minorEastAsia" w:cstheme="minorEastAsia"/>
                <w:color w:val="000000"/>
                <w:kern w:val="0"/>
                <w:sz w:val="21"/>
                <w:szCs w:val="21"/>
                <w:lang w:val="en-US" w:eastAsia="zh-CN"/>
              </w:rPr>
              <w:t>跨部门</w:t>
            </w:r>
            <w:r>
              <w:rPr>
                <w:rFonts w:hint="eastAsia" w:asciiTheme="minorEastAsia" w:hAnsiTheme="minorEastAsia" w:eastAsiaTheme="minorEastAsia" w:cstheme="minorEastAsia"/>
                <w:color w:val="000000"/>
                <w:kern w:val="0"/>
                <w:sz w:val="21"/>
                <w:szCs w:val="21"/>
                <w:lang w:val="en-US" w:eastAsia="zh-CN" w:bidi="ar-SA"/>
              </w:rPr>
              <w:t>联合抽查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不定向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检查保安服务合同和监控影像资料、报警记录留存制度落实情况。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检查保安服务中涉及的安全技术防范产品、设备安装、变更、使用情况。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检查保安服务管理制度、岗位责任制度、保安员管理制度和紧急情况应急预案建立落实情况。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检查从事武装守护押运服务的保安服务公司公务用枪安全管理制度和保管设施建设情况。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检查保安员及其服装、保安服务标志与装备管理情况。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检查保安员在岗培训和权益保障工作落实情况。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rPr>
            </w:pPr>
            <w:r>
              <w:rPr>
                <w:rFonts w:hint="eastAsia" w:asciiTheme="minorEastAsia" w:hAnsiTheme="minorEastAsia" w:eastAsiaTheme="minorEastAsia" w:cstheme="minorEastAsia"/>
                <w:color w:val="000000"/>
                <w:kern w:val="0"/>
                <w:sz w:val="21"/>
                <w:szCs w:val="21"/>
                <w:lang w:val="en-US" w:eastAsia="zh-CN"/>
              </w:rPr>
              <w:t>检查被投诉举报事项纠正情况。</w:t>
            </w:r>
          </w:p>
          <w:p>
            <w:pPr>
              <w:keepNext w:val="0"/>
              <w:keepLines w:val="0"/>
              <w:pageBreakBefore w:val="0"/>
              <w:widowControl/>
              <w:numPr>
                <w:ilvl w:val="0"/>
                <w:numId w:val="11"/>
              </w:numPr>
              <w:kinsoku/>
              <w:wordWrap/>
              <w:overflowPunct/>
              <w:topLinePunct w:val="0"/>
              <w:autoSpaceDE/>
              <w:autoSpaceDN/>
              <w:bidi w:val="0"/>
              <w:adjustRightInd/>
              <w:snapToGrid/>
              <w:spacing w:line="320" w:lineRule="exact"/>
              <w:ind w:left="0" w:leftChars="0" w:firstLine="0" w:firstLineChars="0"/>
              <w:jc w:val="both"/>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检查保安培训机构枪支使用备案情况和枪支安全管理制度与保管设施建设管理</w:t>
            </w:r>
            <w:bookmarkStart w:id="0" w:name="_GoBack"/>
            <w:bookmarkEnd w:id="0"/>
            <w:r>
              <w:rPr>
                <w:rFonts w:hint="eastAsia" w:asciiTheme="minorEastAsia" w:hAnsiTheme="minorEastAsia" w:eastAsiaTheme="minorEastAsia" w:cstheme="minorEastAsia"/>
                <w:color w:val="000000"/>
                <w:kern w:val="0"/>
                <w:sz w:val="21"/>
                <w:szCs w:val="21"/>
                <w:lang w:val="en-US" w:eastAsia="zh-CN"/>
              </w:rPr>
              <w:t>情况。</w:t>
            </w:r>
          </w:p>
        </w:tc>
        <w:tc>
          <w:tcPr>
            <w:tcW w:w="700"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清远市辖区内</w:t>
            </w:r>
            <w:r>
              <w:rPr>
                <w:rFonts w:hint="eastAsia" w:asciiTheme="minorEastAsia" w:hAnsiTheme="minorEastAsia" w:eastAsiaTheme="minorEastAsia" w:cstheme="minorEastAsia"/>
                <w:color w:val="000000"/>
                <w:kern w:val="0"/>
                <w:sz w:val="21"/>
                <w:szCs w:val="21"/>
                <w:lang w:val="en-US" w:eastAsia="zh-CN" w:bidi="ar"/>
              </w:rPr>
              <w:t>所有的</w:t>
            </w:r>
            <w:r>
              <w:rPr>
                <w:rFonts w:hint="eastAsia" w:asciiTheme="minorEastAsia" w:hAnsiTheme="minorEastAsia" w:eastAsiaTheme="minorEastAsia" w:cstheme="minorEastAsia"/>
                <w:color w:val="000000"/>
                <w:kern w:val="0"/>
                <w:sz w:val="21"/>
                <w:szCs w:val="21"/>
                <w:lang w:val="en-US" w:eastAsia="zh-CN"/>
              </w:rPr>
              <w:t>保安服务活动</w:t>
            </w:r>
          </w:p>
        </w:tc>
        <w:tc>
          <w:tcPr>
            <w:tcW w:w="521" w:type="pc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color w:val="000000"/>
                <w:kern w:val="0"/>
                <w:sz w:val="21"/>
                <w:szCs w:val="21"/>
                <w:lang w:val="en-US" w:eastAsia="zh-CN" w:bidi="ar"/>
              </w:rPr>
              <w:t>2022年1 月至12月</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Theme="minorEastAsia" w:hAnsiTheme="minorEastAsia" w:eastAsiaTheme="minorEastAsia" w:cstheme="minorEastAsia"/>
                <w:color w:val="000000"/>
                <w:kern w:val="0"/>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83" w:hRule="atLeast"/>
          <w:jc w:val="center"/>
        </w:trPr>
        <w:tc>
          <w:tcPr>
            <w:tcW w:w="539"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default"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val="en-US" w:eastAsia="zh-CN"/>
              </w:rPr>
              <w:t>清远市公安局 2022 年度双随机抽查工作计划14</w:t>
            </w:r>
          </w:p>
        </w:tc>
        <w:tc>
          <w:tcPr>
            <w:tcW w:w="622"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kern w:val="0"/>
                <w:sz w:val="21"/>
                <w:szCs w:val="21"/>
                <w:lang w:val="en-US" w:eastAsia="zh-CN" w:bidi="ar-SA"/>
              </w:rPr>
            </w:pPr>
            <w:r>
              <w:rPr>
                <w:rFonts w:hint="eastAsia" w:asciiTheme="minorEastAsia" w:hAnsiTheme="minorEastAsia" w:eastAsiaTheme="minorEastAsia" w:cstheme="minorEastAsia"/>
                <w:color w:val="000000"/>
                <w:kern w:val="0"/>
                <w:sz w:val="21"/>
                <w:szCs w:val="21"/>
                <w:lang w:val="en-US" w:eastAsia="zh-CN"/>
              </w:rPr>
              <w:t>2022年度</w:t>
            </w:r>
            <w:r>
              <w:rPr>
                <w:rFonts w:hint="eastAsia" w:ascii="宋体" w:hAnsi="宋体" w:eastAsia="宋体" w:cs="宋体"/>
                <w:color w:val="000000"/>
                <w:kern w:val="0"/>
                <w:sz w:val="21"/>
                <w:szCs w:val="21"/>
                <w:lang w:val="en-US" w:eastAsia="zh-CN"/>
              </w:rPr>
              <w:t>易制毒化学品从业单位</w:t>
            </w:r>
            <w:r>
              <w:rPr>
                <w:rFonts w:hint="eastAsia" w:asciiTheme="minorEastAsia" w:hAnsiTheme="minorEastAsia" w:eastAsiaTheme="minorEastAsia" w:cstheme="minorEastAsia"/>
                <w:color w:val="000000"/>
                <w:kern w:val="0"/>
                <w:sz w:val="21"/>
                <w:szCs w:val="21"/>
                <w:lang w:val="en-US" w:eastAsia="zh-CN"/>
              </w:rPr>
              <w:t>跨部门</w:t>
            </w:r>
            <w:r>
              <w:rPr>
                <w:rFonts w:hint="eastAsia" w:ascii="宋体" w:hAnsi="宋体" w:eastAsia="宋体" w:cs="宋体"/>
                <w:color w:val="000000"/>
                <w:kern w:val="0"/>
                <w:sz w:val="21"/>
                <w:szCs w:val="21"/>
                <w:lang w:val="en-US" w:eastAsia="zh-CN"/>
              </w:rPr>
              <w:t>联合抽查</w:t>
            </w:r>
          </w:p>
        </w:tc>
        <w:tc>
          <w:tcPr>
            <w:tcW w:w="38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宋体" w:hAnsi="宋体" w:eastAsia="宋体" w:cs="宋体"/>
                <w:color w:val="000000"/>
                <w:kern w:val="0"/>
                <w:sz w:val="21"/>
                <w:szCs w:val="21"/>
                <w:lang w:val="en-US" w:eastAsia="zh-CN" w:bidi="ar-SA"/>
              </w:rPr>
            </w:pPr>
            <w:r>
              <w:rPr>
                <w:rFonts w:hint="eastAsia" w:ascii="宋体" w:hAnsi="宋体" w:eastAsia="宋体" w:cs="宋体"/>
                <w:color w:val="000000"/>
                <w:kern w:val="0"/>
                <w:sz w:val="21"/>
                <w:szCs w:val="21"/>
                <w:lang w:eastAsia="zh-CN"/>
              </w:rPr>
              <w:t>不</w:t>
            </w:r>
            <w:r>
              <w:rPr>
                <w:rFonts w:hint="eastAsia" w:ascii="宋体" w:hAnsi="宋体" w:eastAsia="宋体" w:cs="宋体"/>
                <w:color w:val="000000"/>
                <w:kern w:val="0"/>
                <w:sz w:val="21"/>
                <w:szCs w:val="21"/>
              </w:rPr>
              <w:t>定向</w:t>
            </w:r>
          </w:p>
        </w:tc>
        <w:tc>
          <w:tcPr>
            <w:tcW w:w="2237"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kern w:val="0"/>
                <w:sz w:val="21"/>
                <w:szCs w:val="21"/>
                <w:lang w:val="en-US" w:eastAsia="zh-CN" w:bidi="ar-SA"/>
              </w:rPr>
            </w:pPr>
            <w:r>
              <w:rPr>
                <w:rFonts w:hint="eastAsia" w:ascii="宋体" w:hAnsi="宋体" w:eastAsia="宋体" w:cs="宋体"/>
                <w:i w:val="0"/>
                <w:color w:val="auto"/>
                <w:kern w:val="0"/>
                <w:sz w:val="21"/>
                <w:szCs w:val="21"/>
                <w:u w:val="none"/>
                <w:lang w:val="en-US" w:eastAsia="zh-CN"/>
              </w:rPr>
              <w:t>对易制毒化学品生产、经营、购买、运输、仓储等情况进行监督检查</w:t>
            </w:r>
          </w:p>
        </w:tc>
        <w:tc>
          <w:tcPr>
            <w:tcW w:w="700"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pacing w:val="-8"/>
                <w:kern w:val="0"/>
                <w:sz w:val="21"/>
                <w:szCs w:val="21"/>
                <w:lang w:val="en-US" w:eastAsia="zh-CN" w:bidi="ar-SA"/>
              </w:rPr>
            </w:pPr>
            <w:r>
              <w:rPr>
                <w:rFonts w:hint="eastAsia" w:ascii="宋体" w:hAnsi="宋体" w:eastAsia="宋体" w:cs="宋体"/>
                <w:color w:val="000000"/>
                <w:kern w:val="0"/>
                <w:sz w:val="21"/>
                <w:szCs w:val="21"/>
                <w:lang w:val="en-US" w:eastAsia="zh-CN"/>
              </w:rPr>
              <w:t>清远市</w:t>
            </w:r>
            <w:r>
              <w:rPr>
                <w:rFonts w:hint="eastAsia" w:ascii="宋体" w:hAnsi="宋体" w:eastAsia="宋体" w:cs="宋体"/>
                <w:color w:val="000000"/>
                <w:kern w:val="0"/>
                <w:sz w:val="22"/>
                <w:szCs w:val="22"/>
                <w:lang w:val="en-US" w:eastAsia="zh-CN" w:bidi="ar"/>
              </w:rPr>
              <w:t>辖区内</w:t>
            </w:r>
            <w:r>
              <w:rPr>
                <w:rFonts w:hint="eastAsia" w:ascii="宋体" w:hAnsi="宋体" w:eastAsia="宋体" w:cs="宋体"/>
                <w:i w:val="0"/>
                <w:color w:val="auto"/>
                <w:kern w:val="0"/>
                <w:sz w:val="21"/>
                <w:szCs w:val="21"/>
                <w:u w:val="none"/>
                <w:lang w:val="en-US" w:eastAsia="zh-CN"/>
              </w:rPr>
              <w:t>所有的易制毒化学品从业单位，每次抽取不少于10%的企业（如抽查对象少于2个，则按100%检查）</w:t>
            </w:r>
          </w:p>
        </w:tc>
        <w:tc>
          <w:tcPr>
            <w:tcW w:w="521" w:type="pct"/>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left"/>
              <w:rPr>
                <w:rFonts w:hint="eastAsia" w:ascii="宋体" w:hAnsi="宋体" w:eastAsia="宋体" w:cs="宋体"/>
                <w:color w:val="000000"/>
                <w:spacing w:val="-10"/>
                <w:kern w:val="0"/>
                <w:sz w:val="21"/>
                <w:szCs w:val="21"/>
                <w:lang w:val="en-US" w:eastAsia="zh-CN" w:bidi="ar-SA"/>
              </w:rPr>
            </w:pPr>
            <w:r>
              <w:rPr>
                <w:rFonts w:hint="eastAsia" w:ascii="宋体" w:hAnsi="宋体" w:eastAsia="宋体" w:cs="宋体"/>
                <w:color w:val="000000"/>
                <w:spacing w:val="-10"/>
                <w:kern w:val="0"/>
                <w:sz w:val="21"/>
                <w:szCs w:val="21"/>
                <w:lang w:val="en-US" w:eastAsia="zh-CN"/>
              </w:rPr>
              <w:t>2022</w:t>
            </w:r>
            <w:r>
              <w:rPr>
                <w:rFonts w:hint="eastAsia" w:ascii="宋体" w:hAnsi="宋体" w:eastAsia="宋体" w:cs="宋体"/>
                <w:color w:val="000000"/>
                <w:spacing w:val="-10"/>
                <w:kern w:val="0"/>
                <w:sz w:val="21"/>
                <w:szCs w:val="21"/>
              </w:rPr>
              <w:t>年</w:t>
            </w:r>
            <w:r>
              <w:rPr>
                <w:rFonts w:hint="eastAsia" w:ascii="宋体" w:hAnsi="宋体" w:eastAsia="宋体" w:cs="宋体"/>
                <w:color w:val="000000"/>
                <w:spacing w:val="-10"/>
                <w:kern w:val="0"/>
                <w:sz w:val="21"/>
                <w:szCs w:val="21"/>
                <w:lang w:val="en-US" w:eastAsia="zh-CN"/>
              </w:rPr>
              <w:t>12月底前</w:t>
            </w:r>
          </w:p>
        </w:tc>
      </w:tr>
    </w:tbl>
    <w:p/>
    <w:p/>
    <w:p/>
    <w:sectPr>
      <w:footerReference r:id="rId3"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仿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  \* MERGEFORMAT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6A01B"/>
    <w:multiLevelType w:val="singleLevel"/>
    <w:tmpl w:val="9676A01B"/>
    <w:lvl w:ilvl="0" w:tentative="0">
      <w:start w:val="1"/>
      <w:numFmt w:val="decimal"/>
      <w:lvlText w:val="%1."/>
      <w:lvlJc w:val="left"/>
      <w:pPr>
        <w:tabs>
          <w:tab w:val="left" w:pos="312"/>
        </w:tabs>
      </w:pPr>
    </w:lvl>
  </w:abstractNum>
  <w:abstractNum w:abstractNumId="1">
    <w:nsid w:val="B2D77954"/>
    <w:multiLevelType w:val="singleLevel"/>
    <w:tmpl w:val="B2D77954"/>
    <w:lvl w:ilvl="0" w:tentative="0">
      <w:start w:val="1"/>
      <w:numFmt w:val="decimal"/>
      <w:lvlText w:val="%1."/>
      <w:lvlJc w:val="left"/>
      <w:pPr>
        <w:ind w:left="425" w:hanging="425"/>
      </w:pPr>
      <w:rPr>
        <w:rFonts w:hint="default"/>
      </w:rPr>
    </w:lvl>
  </w:abstractNum>
  <w:abstractNum w:abstractNumId="2">
    <w:nsid w:val="BAC225E1"/>
    <w:multiLevelType w:val="singleLevel"/>
    <w:tmpl w:val="BAC225E1"/>
    <w:lvl w:ilvl="0" w:tentative="0">
      <w:start w:val="1"/>
      <w:numFmt w:val="decimal"/>
      <w:lvlText w:val="%1."/>
      <w:lvlJc w:val="left"/>
      <w:pPr>
        <w:tabs>
          <w:tab w:val="left" w:pos="312"/>
        </w:tabs>
      </w:pPr>
    </w:lvl>
  </w:abstractNum>
  <w:abstractNum w:abstractNumId="3">
    <w:nsid w:val="D1AD58E1"/>
    <w:multiLevelType w:val="singleLevel"/>
    <w:tmpl w:val="D1AD58E1"/>
    <w:lvl w:ilvl="0" w:tentative="0">
      <w:start w:val="1"/>
      <w:numFmt w:val="decimal"/>
      <w:lvlText w:val="%1."/>
      <w:lvlJc w:val="left"/>
      <w:pPr>
        <w:tabs>
          <w:tab w:val="left" w:pos="312"/>
        </w:tabs>
      </w:pPr>
    </w:lvl>
  </w:abstractNum>
  <w:abstractNum w:abstractNumId="4">
    <w:nsid w:val="F9041607"/>
    <w:multiLevelType w:val="singleLevel"/>
    <w:tmpl w:val="F9041607"/>
    <w:lvl w:ilvl="0" w:tentative="0">
      <w:start w:val="1"/>
      <w:numFmt w:val="decimal"/>
      <w:lvlText w:val="%1."/>
      <w:lvlJc w:val="left"/>
      <w:pPr>
        <w:tabs>
          <w:tab w:val="left" w:pos="312"/>
        </w:tabs>
      </w:pPr>
    </w:lvl>
  </w:abstractNum>
  <w:abstractNum w:abstractNumId="5">
    <w:nsid w:val="035F6D20"/>
    <w:multiLevelType w:val="singleLevel"/>
    <w:tmpl w:val="035F6D20"/>
    <w:lvl w:ilvl="0" w:tentative="0">
      <w:start w:val="1"/>
      <w:numFmt w:val="decimal"/>
      <w:lvlText w:val="%1."/>
      <w:lvlJc w:val="left"/>
      <w:pPr>
        <w:tabs>
          <w:tab w:val="left" w:pos="312"/>
        </w:tabs>
      </w:pPr>
    </w:lvl>
  </w:abstractNum>
  <w:abstractNum w:abstractNumId="6">
    <w:nsid w:val="0CDD5E92"/>
    <w:multiLevelType w:val="singleLevel"/>
    <w:tmpl w:val="0CDD5E92"/>
    <w:lvl w:ilvl="0" w:tentative="0">
      <w:start w:val="1"/>
      <w:numFmt w:val="decimal"/>
      <w:lvlText w:val="%1."/>
      <w:lvlJc w:val="left"/>
      <w:pPr>
        <w:tabs>
          <w:tab w:val="left" w:pos="312"/>
        </w:tabs>
      </w:pPr>
    </w:lvl>
  </w:abstractNum>
  <w:abstractNum w:abstractNumId="7">
    <w:nsid w:val="16B7A3F1"/>
    <w:multiLevelType w:val="singleLevel"/>
    <w:tmpl w:val="16B7A3F1"/>
    <w:lvl w:ilvl="0" w:tentative="0">
      <w:start w:val="1"/>
      <w:numFmt w:val="decimal"/>
      <w:lvlText w:val="%1."/>
      <w:lvlJc w:val="left"/>
      <w:pPr>
        <w:tabs>
          <w:tab w:val="left" w:pos="312"/>
        </w:tabs>
      </w:pPr>
    </w:lvl>
  </w:abstractNum>
  <w:abstractNum w:abstractNumId="8">
    <w:nsid w:val="20F5C4B9"/>
    <w:multiLevelType w:val="singleLevel"/>
    <w:tmpl w:val="20F5C4B9"/>
    <w:lvl w:ilvl="0" w:tentative="0">
      <w:start w:val="1"/>
      <w:numFmt w:val="decimal"/>
      <w:lvlText w:val="%1."/>
      <w:lvlJc w:val="left"/>
      <w:pPr>
        <w:tabs>
          <w:tab w:val="left" w:pos="312"/>
        </w:tabs>
      </w:pPr>
    </w:lvl>
  </w:abstractNum>
  <w:abstractNum w:abstractNumId="9">
    <w:nsid w:val="5649EA25"/>
    <w:multiLevelType w:val="singleLevel"/>
    <w:tmpl w:val="5649EA25"/>
    <w:lvl w:ilvl="0" w:tentative="0">
      <w:start w:val="1"/>
      <w:numFmt w:val="decimal"/>
      <w:lvlText w:val="%1."/>
      <w:lvlJc w:val="left"/>
      <w:pPr>
        <w:tabs>
          <w:tab w:val="left" w:pos="312"/>
        </w:tabs>
      </w:pPr>
    </w:lvl>
  </w:abstractNum>
  <w:abstractNum w:abstractNumId="10">
    <w:nsid w:val="5C2167E1"/>
    <w:multiLevelType w:val="singleLevel"/>
    <w:tmpl w:val="5C2167E1"/>
    <w:lvl w:ilvl="0" w:tentative="0">
      <w:start w:val="1"/>
      <w:numFmt w:val="decimal"/>
      <w:lvlText w:val="%1."/>
      <w:lvlJc w:val="left"/>
      <w:pPr>
        <w:tabs>
          <w:tab w:val="left" w:pos="312"/>
        </w:tabs>
      </w:pPr>
    </w:lvl>
  </w:abstractNum>
  <w:num w:numId="1">
    <w:abstractNumId w:val="6"/>
  </w:num>
  <w:num w:numId="2">
    <w:abstractNumId w:val="8"/>
  </w:num>
  <w:num w:numId="3">
    <w:abstractNumId w:val="10"/>
  </w:num>
  <w:num w:numId="4">
    <w:abstractNumId w:val="5"/>
  </w:num>
  <w:num w:numId="5">
    <w:abstractNumId w:val="7"/>
  </w:num>
  <w:num w:numId="6">
    <w:abstractNumId w:val="2"/>
  </w:num>
  <w:num w:numId="7">
    <w:abstractNumId w:val="0"/>
  </w:num>
  <w:num w:numId="8">
    <w:abstractNumId w:val="4"/>
  </w:num>
  <w:num w:numId="9">
    <w:abstractNumId w:val="9"/>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FC0FF0"/>
    <w:rsid w:val="071568AB"/>
    <w:rsid w:val="0DB048D0"/>
    <w:rsid w:val="1C546085"/>
    <w:rsid w:val="1D3C5E8C"/>
    <w:rsid w:val="1F623FC6"/>
    <w:rsid w:val="2C9400E8"/>
    <w:rsid w:val="3002784B"/>
    <w:rsid w:val="32133AD8"/>
    <w:rsid w:val="33637736"/>
    <w:rsid w:val="37D31532"/>
    <w:rsid w:val="39844A35"/>
    <w:rsid w:val="3DCE0503"/>
    <w:rsid w:val="410F10E8"/>
    <w:rsid w:val="45091955"/>
    <w:rsid w:val="48F4623D"/>
    <w:rsid w:val="4AB22BAF"/>
    <w:rsid w:val="4BB00607"/>
    <w:rsid w:val="50D63C7B"/>
    <w:rsid w:val="565D38F8"/>
    <w:rsid w:val="579F6BB8"/>
    <w:rsid w:val="5A5D2175"/>
    <w:rsid w:val="5E750A25"/>
    <w:rsid w:val="62790DC9"/>
    <w:rsid w:val="660C3AD0"/>
    <w:rsid w:val="685E4ED2"/>
    <w:rsid w:val="6C747C30"/>
    <w:rsid w:val="702F4834"/>
    <w:rsid w:val="73B85211"/>
    <w:rsid w:val="75E230AB"/>
    <w:rsid w:val="76FC0FF0"/>
    <w:rsid w:val="7B3F30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2022-03-04T06:36:00Z</dcterms:created>
  <dc:creator>法制支队</dc:creator>
  <cp:lastModifiedBy>清远宣传科</cp:lastModifiedBy>
  <cp:lastPrinted>2022-03-08T06:41:00Z</cp:lastPrinted>
  <dcterms:modified xsi:type="dcterms:W3CDTF">2022-03-15T01:37:44Z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A104179C79FE40ABABF9B96D3ED0A68A</vt:lpwstr>
  </property>
</Properties>
</file>