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sz w:val="32"/>
          <w:lang w:val="en-US" w:eastAsia="zh-CN"/>
        </w:rPr>
      </w:pPr>
      <w:bookmarkStart w:id="0" w:name="_GoBack"/>
      <w:bookmarkEnd w:id="0"/>
      <w:r>
        <w:rPr>
          <w:rFonts w:hint="eastAsia" w:ascii="仿宋_GB2312" w:hAnsi="仿宋_GB2312" w:eastAsia="仿宋_GB2312"/>
          <w:sz w:val="32"/>
          <w:lang w:val="en-US" w:eastAsia="zh-CN"/>
        </w:rPr>
        <w:t>附件2</w:t>
      </w:r>
    </w:p>
    <w:p>
      <w:pPr>
        <w:ind w:left="0" w:leftChars="0" w:right="0" w:rightChars="0" w:firstLine="0" w:firstLineChars="0"/>
        <w:jc w:val="center"/>
        <w:rPr>
          <w:rFonts w:hint="eastAsia" w:ascii="方正小标宋_GBK" w:hAnsi="方正小标宋_GBK" w:eastAsia="方正小标宋_GBK"/>
          <w:sz w:val="44"/>
        </w:rPr>
      </w:pPr>
      <w:r>
        <w:rPr>
          <w:rFonts w:hint="eastAsia" w:ascii="方正小标宋_GBK" w:hAnsi="方正小标宋_GBK" w:eastAsia="方正小标宋_GBK"/>
          <w:sz w:val="44"/>
        </w:rPr>
        <w:t>2022年清远市中小企业经营管理人员培训</w:t>
      </w:r>
    </w:p>
    <w:p>
      <w:pPr>
        <w:ind w:left="0" w:leftChars="0" w:right="0" w:rightChars="0" w:firstLine="0" w:firstLineChars="0"/>
        <w:jc w:val="center"/>
        <w:rPr>
          <w:rFonts w:hint="eastAsia" w:ascii="方正小标宋_GBK" w:hAnsi="方正小标宋_GBK" w:eastAsia="方正小标宋_GBK"/>
          <w:sz w:val="44"/>
          <w:lang w:val="en-US" w:eastAsia="zh-CN"/>
        </w:rPr>
      </w:pPr>
      <w:r>
        <w:rPr>
          <w:rFonts w:hint="eastAsia" w:ascii="方正小标宋_GBK" w:hAnsi="方正小标宋_GBK" w:eastAsia="方正小标宋_GBK"/>
          <w:sz w:val="44"/>
        </w:rPr>
        <w:t>（第一场）报名方式</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请参加2022年清远市中小企业经营管理人员培训（第一场）的单位和企业，于每场</w:t>
      </w:r>
      <w:r>
        <w:rPr>
          <w:rFonts w:hint="eastAsia" w:ascii="仿宋_GB2312" w:hAnsi="仿宋_GB2312" w:eastAsia="仿宋_GB2312"/>
          <w:sz w:val="32"/>
          <w:highlight w:val="none"/>
          <w:lang w:val="en-US" w:eastAsia="zh-CN"/>
        </w:rPr>
        <w:t>活动开始前5天开始按以下步骤及</w:t>
      </w:r>
      <w:r>
        <w:rPr>
          <w:rFonts w:hint="eastAsia" w:ascii="仿宋_GB2312" w:hAnsi="仿宋_GB2312" w:eastAsia="仿宋_GB2312"/>
          <w:sz w:val="32"/>
          <w:lang w:val="en-US" w:eastAsia="zh-CN"/>
        </w:rPr>
        <w:t>方式报名。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一、微信关注“清远政企通”公众号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方式一：</w:t>
      </w:r>
      <w:r>
        <w:rPr>
          <w:rFonts w:hint="eastAsia" w:ascii="仿宋_GB2312" w:hAnsi="仿宋_GB2312" w:eastAsia="仿宋_GB2312"/>
          <w:sz w:val="32"/>
          <w:lang w:val="en-US" w:eastAsia="zh-CN"/>
        </w:rPr>
        <w:t>打开微信扫一扫下列二维码，或在手机屏幕上长按二维码图片后点击“识别图中二维码”，并点击“关注”。</w:t>
      </w:r>
    </w:p>
    <w:p>
      <w:pPr>
        <w:jc w:val="center"/>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drawing>
          <wp:inline distT="0" distB="0" distL="114300" distR="114300">
            <wp:extent cx="2246630" cy="2246630"/>
            <wp:effectExtent l="0" t="0" r="1270" b="1270"/>
            <wp:docPr id="1" name="图片 1" descr="政企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企通二维码"/>
                    <pic:cNvPicPr>
                      <a:picLocks noChangeAspect="1"/>
                    </pic:cNvPicPr>
                  </pic:nvPicPr>
                  <pic:blipFill>
                    <a:blip r:embed="rId5"/>
                    <a:stretch>
                      <a:fillRect/>
                    </a:stretch>
                  </pic:blipFill>
                  <pic:spPr>
                    <a:xfrm>
                      <a:off x="0" y="0"/>
                      <a:ext cx="2246630" cy="22466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方式二：</w:t>
      </w:r>
      <w:r>
        <w:rPr>
          <w:rFonts w:hint="eastAsia" w:ascii="仿宋_GB2312" w:hAnsi="仿宋_GB2312" w:eastAsia="仿宋_GB2312"/>
          <w:sz w:val="32"/>
          <w:lang w:val="en-US" w:eastAsia="zh-CN"/>
        </w:rPr>
        <w:t>点击微信界面右上角“+”符号，点击“添加朋友”，选择下方的“公众号”，输入“清远政企通”或者“qy_zqt”,点击搜索出的公众号并关注。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二、进入清远政企通“参会报名”栏目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方式一：</w:t>
      </w:r>
      <w:r>
        <w:rPr>
          <w:rFonts w:hint="eastAsia" w:ascii="仿宋_GB2312" w:hAnsi="仿宋_GB2312" w:eastAsia="仿宋_GB2312"/>
          <w:sz w:val="32"/>
          <w:lang w:val="en-US" w:eastAsia="zh-CN"/>
        </w:rPr>
        <w:t>进入“清远政企通”公众号，在下方菜单中点击“企业服务”，选择“参会报名”，进入会议列表界面。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drawing>
          <wp:inline distT="0" distB="0" distL="114300" distR="114300">
            <wp:extent cx="1802765" cy="3717925"/>
            <wp:effectExtent l="0" t="0" r="6985" b="15875"/>
            <wp:docPr id="3"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
                    <pic:cNvPicPr>
                      <a:picLocks noChangeAspect="1"/>
                    </pic:cNvPicPr>
                  </pic:nvPicPr>
                  <pic:blipFill>
                    <a:blip r:embed="rId6"/>
                    <a:stretch>
                      <a:fillRect/>
                    </a:stretch>
                  </pic:blipFill>
                  <pic:spPr>
                    <a:xfrm>
                      <a:off x="0" y="0"/>
                      <a:ext cx="1802765" cy="37179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sz w:val="32"/>
          <w:lang w:val="en-US" w:eastAsia="zh-CN"/>
        </w:rPr>
      </w:pPr>
      <w:r>
        <w:rPr>
          <w:rFonts w:hint="eastAsia"/>
          <w:sz w:val="32"/>
          <w:lang w:val="en-US" w:eastAsia="zh-CN"/>
        </w:rPr>
        <w:drawing>
          <wp:anchor distT="0" distB="0" distL="114935" distR="114935" simplePos="0" relativeHeight="251659264" behindDoc="0" locked="0" layoutInCell="1" allowOverlap="1">
            <wp:simplePos x="0" y="0"/>
            <wp:positionH relativeFrom="column">
              <wp:posOffset>1713865</wp:posOffset>
            </wp:positionH>
            <wp:positionV relativeFrom="paragraph">
              <wp:posOffset>886460</wp:posOffset>
            </wp:positionV>
            <wp:extent cx="2230755" cy="4074795"/>
            <wp:effectExtent l="0" t="0" r="17145" b="1905"/>
            <wp:wrapSquare wrapText="bothSides"/>
            <wp:docPr id="4" name="图片 3" descr="C:\Users\lenovo\Desktop\参会报名.png参会报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lenovo\Desktop\参会报名.png参会报名"/>
                    <pic:cNvPicPr>
                      <a:picLocks noChangeAspect="1"/>
                    </pic:cNvPicPr>
                  </pic:nvPicPr>
                  <pic:blipFill>
                    <a:blip r:embed="rId7"/>
                    <a:stretch>
                      <a:fillRect/>
                    </a:stretch>
                  </pic:blipFill>
                  <pic:spPr>
                    <a:xfrm>
                      <a:off x="0" y="0"/>
                      <a:ext cx="2230755" cy="4074795"/>
                    </a:xfrm>
                    <a:prstGeom prst="rect">
                      <a:avLst/>
                    </a:prstGeom>
                    <a:noFill/>
                    <a:ln>
                      <a:noFill/>
                    </a:ln>
                  </pic:spPr>
                </pic:pic>
              </a:graphicData>
            </a:graphic>
          </wp:anchor>
        </w:drawing>
      </w:r>
      <w:r>
        <w:rPr>
          <w:rFonts w:hint="eastAsia" w:ascii="仿宋_GB2312" w:hAnsi="仿宋_GB2312" w:eastAsia="仿宋_GB2312"/>
          <w:b/>
          <w:bCs/>
          <w:sz w:val="32"/>
          <w:lang w:val="en-US" w:eastAsia="zh-CN"/>
        </w:rPr>
        <w:t>方式二：</w:t>
      </w:r>
      <w:r>
        <w:rPr>
          <w:rFonts w:hint="eastAsia" w:ascii="仿宋_GB2312" w:hAnsi="仿宋_GB2312" w:eastAsia="仿宋_GB2312"/>
          <w:sz w:val="32"/>
          <w:lang w:val="en-US" w:eastAsia="zh-CN"/>
        </w:rPr>
        <w:t>进入“政企通微官网”，点击底部菜单中的“企业服务”图标，在弹出的二级菜单中点击“参会报名”图标，进入会议列表界面。</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三、填写参会报名信息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在“进行中的会议”列表中选择当前正在报名的会议，点击“参会报名”按钮，进入报名界面</w:t>
      </w:r>
      <w:r>
        <w:rPr>
          <w:rFonts w:hint="eastAsia" w:ascii="仿宋_GB2312" w:hAnsi="仿宋_GB2312" w:eastAsia="仿宋_GB2312"/>
          <w:sz w:val="32"/>
          <w:lang w:val="en-US" w:eastAsia="zh-CN"/>
        </w:rPr>
        <w:t>填写个人真实报名信息</w:t>
      </w:r>
      <w:r>
        <w:rPr>
          <w:rFonts w:hint="eastAsia" w:ascii="仿宋_GB2312" w:hAnsi="仿宋_GB2312" w:eastAsia="仿宋_GB2312" w:cs="Times New Roman"/>
          <w:sz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b/>
          <w:bCs/>
          <w:color w:val="0000FF"/>
          <w:sz w:val="48"/>
          <w:szCs w:val="4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Times New Roman"/>
          <w:color w:val="0000FF"/>
          <w:sz w:val="32"/>
          <w:shd w:val="clear" w:color="auto" w:fill="auto"/>
          <w:lang w:val="en-US" w:eastAsia="zh-CN"/>
        </w:rPr>
      </w:pPr>
      <w:r>
        <w:drawing>
          <wp:inline distT="0" distB="0" distL="114300" distR="114300">
            <wp:extent cx="2497455" cy="5334635"/>
            <wp:effectExtent l="0" t="0" r="17145" b="184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2497455" cy="5334635"/>
                    </a:xfrm>
                    <a:prstGeom prst="rect">
                      <a:avLst/>
                    </a:prstGeom>
                    <a:noFill/>
                    <a:ln>
                      <a:noFill/>
                    </a:ln>
                  </pic:spPr>
                </pic:pic>
              </a:graphicData>
            </a:graphic>
          </wp:inline>
        </w:drawing>
      </w:r>
      <w:r>
        <w:drawing>
          <wp:inline distT="0" distB="0" distL="114300" distR="114300">
            <wp:extent cx="2600325" cy="5342890"/>
            <wp:effectExtent l="0" t="0" r="9525" b="1016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2600325" cy="53428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Times New Roman"/>
          <w:sz w:val="32"/>
          <w:lang w:val="en-US" w:eastAsia="zh-CN"/>
        </w:rPr>
      </w:pPr>
    </w:p>
    <w:p>
      <w:pPr>
        <w:pStyle w:val="2"/>
        <w:rPr>
          <w:rFonts w:hint="eastAsia"/>
          <w:lang w:eastAsia="zh-CN"/>
        </w:rPr>
      </w:pPr>
    </w:p>
    <w:sectPr>
      <w:footerReference r:id="rId3" w:type="default"/>
      <w:pgSz w:w="11907" w:h="16840"/>
      <w:pgMar w:top="1984" w:right="1474" w:bottom="1701" w:left="1587" w:header="851" w:footer="850"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etween w:val="none" w:color="auto" w:sz="0" w:space="0"/>
      </w:pBd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jOGJkNzQwNjY4YzQ1NTVmMTAzNDEwYTIyNzI4YzIifQ=="/>
  </w:docVars>
  <w:rsids>
    <w:rsidRoot w:val="4AEE2F2C"/>
    <w:rsid w:val="004C6C98"/>
    <w:rsid w:val="08D342B5"/>
    <w:rsid w:val="0BDB58B2"/>
    <w:rsid w:val="13FF55AF"/>
    <w:rsid w:val="14431291"/>
    <w:rsid w:val="1804698E"/>
    <w:rsid w:val="1C5B138F"/>
    <w:rsid w:val="30BB767C"/>
    <w:rsid w:val="35A15EAA"/>
    <w:rsid w:val="38E4377B"/>
    <w:rsid w:val="41F54D27"/>
    <w:rsid w:val="4AEE2F2C"/>
    <w:rsid w:val="549A431F"/>
    <w:rsid w:val="59934278"/>
    <w:rsid w:val="5E5FA451"/>
    <w:rsid w:val="63185211"/>
    <w:rsid w:val="6CEC5EC1"/>
    <w:rsid w:val="7075672D"/>
    <w:rsid w:val="773A0865"/>
    <w:rsid w:val="77D02E8C"/>
    <w:rsid w:val="79B44A6B"/>
    <w:rsid w:val="79FDA19C"/>
    <w:rsid w:val="7AF655F2"/>
    <w:rsid w:val="EFB5A9D1"/>
    <w:rsid w:val="EFBEA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eastAsia="宋体"/>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正文 New New New New New New New"/>
    <w:qFormat/>
    <w:uiPriority w:val="0"/>
    <w:pPr>
      <w:widowControl w:val="0"/>
      <w:jc w:val="both"/>
    </w:pPr>
    <w:rPr>
      <w:rFonts w:ascii="Times New Roman" w:hAnsi="Times New Roman" w:eastAsia="宋体" w:cstheme="minorBidi"/>
      <w:kern w:val="2"/>
      <w:sz w:val="21"/>
      <w:lang w:val="en-US" w:eastAsia="zh-CN"/>
    </w:rPr>
  </w:style>
  <w:style w:type="paragraph" w:customStyle="1" w:styleId="8">
    <w:name w:val="Normal"/>
    <w:qFormat/>
    <w:uiPriority w:val="0"/>
    <w:pPr>
      <w:jc w:val="both"/>
    </w:pPr>
    <w:rPr>
      <w:rFonts w:ascii="Times New Roman" w:hAnsi="Times New Roman" w:eastAsia="宋体" w:cstheme="minorBidi"/>
      <w:kern w:val="2"/>
      <w:sz w:val="21"/>
    </w:rPr>
  </w:style>
  <w:style w:type="paragraph" w:customStyle="1" w:styleId="9">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rPr>
  </w:style>
  <w:style w:type="paragraph" w:customStyle="1" w:styleId="10">
    <w:name w:val="正文 New New New New New New"/>
    <w:qFormat/>
    <w:uiPriority w:val="0"/>
    <w:pPr>
      <w:widowControl w:val="0"/>
      <w:jc w:val="both"/>
    </w:pPr>
    <w:rPr>
      <w:rFonts w:ascii="Times New Roman" w:hAnsi="Times New Roman" w:eastAsia="宋体" w:cstheme="minorBidi"/>
      <w:kern w:val="2"/>
      <w:sz w:val="21"/>
      <w:lang w:val="en-US" w:eastAsia="zh-CN"/>
    </w:rPr>
  </w:style>
  <w:style w:type="paragraph" w:customStyle="1" w:styleId="11">
    <w:name w:val="正文 New New New New New New New New New New New"/>
    <w:next w:val="12"/>
    <w:qFormat/>
    <w:uiPriority w:val="0"/>
    <w:pPr>
      <w:widowControl w:val="0"/>
      <w:jc w:val="both"/>
    </w:pPr>
    <w:rPr>
      <w:rFonts w:ascii="Times New Roman" w:hAnsi="Times New Roman" w:eastAsia="宋体" w:cstheme="minorBidi"/>
      <w:kern w:val="2"/>
      <w:sz w:val="21"/>
      <w:lang w:val="en-US" w:eastAsia="zh-CN"/>
    </w:rPr>
  </w:style>
  <w:style w:type="paragraph" w:customStyle="1" w:styleId="12">
    <w:name w:val="Normal Indent"/>
    <w:basedOn w:val="13"/>
    <w:qFormat/>
    <w:uiPriority w:val="0"/>
    <w:pPr>
      <w:ind w:firstLine="420"/>
    </w:pPr>
    <w:rPr>
      <w:rFonts w:eastAsia="宋体"/>
      <w:kern w:val="2"/>
      <w:sz w:val="21"/>
      <w:szCs w:val="24"/>
      <w:lang w:val="en-US" w:eastAsia="zh-CN"/>
    </w:rPr>
  </w:style>
  <w:style w:type="paragraph" w:customStyle="1" w:styleId="13">
    <w:name w:val="正文 New New New New New New New New New New New New"/>
    <w:next w:val="12"/>
    <w:qFormat/>
    <w:uiPriority w:val="0"/>
    <w:pPr>
      <w:widowControl w:val="0"/>
      <w:jc w:val="both"/>
    </w:pPr>
    <w:rPr>
      <w:rFonts w:ascii="Calibri" w:hAnsi="Calibri" w:eastAsia="宋体" w:cs="黑体"/>
      <w:kern w:val="2"/>
      <w:sz w:val="21"/>
      <w:szCs w:val="24"/>
      <w:lang w:val="en-US" w:eastAsia="zh-CN"/>
    </w:rPr>
  </w:style>
  <w:style w:type="paragraph" w:customStyle="1" w:styleId="14">
    <w:name w:val="正文 New New New New New New New New New New New New New New"/>
    <w:next w:val="12"/>
    <w:qFormat/>
    <w:uiPriority w:val="0"/>
    <w:pPr>
      <w:widowControl w:val="0"/>
      <w:jc w:val="both"/>
    </w:pPr>
    <w:rPr>
      <w:rFonts w:ascii="Times New Roman" w:hAnsi="Times New Roman" w:eastAsia="宋体" w:cs="Times New Roman"/>
      <w:kern w:val="2"/>
      <w:sz w:val="21"/>
      <w:szCs w:val="21"/>
      <w:lang w:val="en-US" w:eastAsia="zh-CN"/>
    </w:rPr>
  </w:style>
  <w:style w:type="paragraph" w:customStyle="1" w:styleId="15">
    <w:name w:val="正文 New New New New New New New New New New New New New"/>
    <w:next w:val="12"/>
    <w:qFormat/>
    <w:uiPriority w:val="0"/>
    <w:pPr>
      <w:widowControl w:val="0"/>
      <w:jc w:val="both"/>
    </w:pPr>
    <w:rPr>
      <w:rFonts w:ascii="Times New Roman" w:hAnsi="Times New Roman" w:eastAsia="宋体" w:cs="Times New Roman"/>
      <w:kern w:val="2"/>
      <w:sz w:val="21"/>
      <w:szCs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3663</Words>
  <Characters>3941</Characters>
  <Lines>0</Lines>
  <Paragraphs>0</Paragraphs>
  <TotalTime>11</TotalTime>
  <ScaleCrop>false</ScaleCrop>
  <LinksUpToDate>false</LinksUpToDate>
  <CharactersWithSpaces>4081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2022-06-06T23:33:00Z</dcterms:created>
  <dc:creator>ling</dc:creator>
  <cp:lastModifiedBy>伍崇智</cp:lastModifiedBy>
  <dcterms:modified xsi:type="dcterms:W3CDTF">2022-06-10T03:36:04Z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3C38235CBCB6442FBFDB78F680C49256</vt:lpwstr>
  </property>
</Properties>
</file>