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Times New Roman" w:hAnsi="Times New Roman" w:eastAsia="小标宋" w:cs="Times New Roman"/>
          <w:sz w:val="44"/>
          <w:szCs w:val="44"/>
        </w:rPr>
      </w:pPr>
    </w:p>
    <w:p>
      <w:pPr>
        <w:adjustRightInd w:val="0"/>
        <w:snapToGrid w:val="0"/>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w:t>
      </w:r>
      <w:r>
        <w:rPr>
          <w:rFonts w:hint="eastAsia" w:ascii="方正小标宋_GBK" w:hAnsi="方正小标宋_GBK" w:eastAsia="方正小标宋_GBK" w:cs="方正小标宋_GBK"/>
          <w:sz w:val="44"/>
          <w:szCs w:val="44"/>
          <w:lang w:val="en-US" w:eastAsia="zh-CN"/>
        </w:rPr>
        <w:t>申报</w:t>
      </w:r>
      <w:r>
        <w:rPr>
          <w:rFonts w:hint="eastAsia" w:ascii="方正小标宋_GBK" w:hAnsi="方正小标宋_GBK" w:eastAsia="方正小标宋_GBK" w:cs="方正小标宋_GBK"/>
          <w:sz w:val="44"/>
          <w:szCs w:val="44"/>
        </w:rPr>
        <w:t>指南</w:t>
      </w:r>
    </w:p>
    <w:p>
      <w:pPr>
        <w:numPr>
          <w:ilvl w:val="0"/>
          <w:numId w:val="0"/>
        </w:numPr>
        <w:adjustRightInd w:val="0"/>
        <w:snapToGrid w:val="0"/>
        <w:spacing w:line="560" w:lineRule="exact"/>
        <w:ind w:firstLine="600" w:firstLineChars="200"/>
        <w:rPr>
          <w:rFonts w:hint="eastAsia" w:ascii="Times New Roman" w:hAnsi="Times New Roman" w:eastAsia="黑体" w:cs="Times New Roman"/>
          <w:sz w:val="30"/>
          <w:szCs w:val="30"/>
          <w:lang w:val="en-US" w:eastAsia="zh-CN"/>
        </w:rPr>
      </w:pPr>
    </w:p>
    <w:p>
      <w:pPr>
        <w:adjustRightInd w:val="0"/>
        <w:snapToGrid w:val="0"/>
        <w:spacing w:line="560" w:lineRule="exact"/>
        <w:ind w:firstLine="640" w:firstLineChars="200"/>
        <w:jc w:val="both"/>
        <w:rPr>
          <w:rFonts w:hint="default" w:ascii="仿宋_GB2312" w:eastAsia="仿宋_GB2312"/>
          <w:sz w:val="32"/>
          <w:szCs w:val="32"/>
          <w:lang w:val="en-US" w:eastAsia="zh-CN"/>
        </w:rPr>
      </w:pPr>
      <w:r>
        <w:rPr>
          <w:rFonts w:hint="eastAsia"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项目名称</w:t>
      </w:r>
      <w:r>
        <w:rPr>
          <w:rFonts w:hint="eastAsia" w:ascii="Times New Roman" w:hAnsi="Times New Roman" w:eastAsia="黑体" w:cs="Times New Roman"/>
          <w:sz w:val="32"/>
          <w:szCs w:val="32"/>
        </w:rPr>
        <w:t>：</w:t>
      </w:r>
      <w:r>
        <w:rPr>
          <w:rFonts w:hint="eastAsia" w:ascii="仿宋_GB2312" w:eastAsia="仿宋_GB2312"/>
          <w:sz w:val="32"/>
          <w:szCs w:val="32"/>
        </w:rPr>
        <w:t>知识产权金融创新</w:t>
      </w:r>
      <w:r>
        <w:rPr>
          <w:rFonts w:hint="eastAsia" w:ascii="仿宋_GB2312" w:eastAsia="仿宋_GB2312"/>
          <w:sz w:val="32"/>
          <w:szCs w:val="32"/>
          <w:lang w:val="en-US" w:eastAsia="zh-CN"/>
        </w:rPr>
        <w:t>促进</w:t>
      </w:r>
      <w:r>
        <w:rPr>
          <w:rFonts w:hint="eastAsia" w:ascii="仿宋_GB2312"/>
          <w:sz w:val="32"/>
          <w:szCs w:val="32"/>
          <w:lang w:val="en-US" w:eastAsia="zh-CN"/>
        </w:rPr>
        <w:t>计划</w:t>
      </w:r>
      <w:r>
        <w:rPr>
          <w:rFonts w:hint="eastAsia" w:ascii="仿宋_GB2312" w:eastAsia="仿宋_GB2312"/>
          <w:sz w:val="32"/>
          <w:szCs w:val="32"/>
        </w:rPr>
        <w:t>项目</w:t>
      </w:r>
      <w:r>
        <w:rPr>
          <w:rFonts w:hint="eastAsia" w:ascii="仿宋_GB2312"/>
          <w:sz w:val="32"/>
          <w:szCs w:val="32"/>
          <w:lang w:val="en-US" w:eastAsia="zh-CN"/>
        </w:rPr>
        <w:t>(知识产权质押融资方向)</w:t>
      </w:r>
    </w:p>
    <w:p>
      <w:pPr>
        <w:numPr>
          <w:ilvl w:val="0"/>
          <w:numId w:val="0"/>
        </w:numPr>
        <w:adjustRightInd w:val="0"/>
        <w:snapToGrid w:val="0"/>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rPr>
        <w:t xml:space="preserve">工作目标 </w:t>
      </w:r>
    </w:p>
    <w:p>
      <w:pPr>
        <w:adjustRightInd w:val="0"/>
        <w:snapToGrid w:val="0"/>
        <w:spacing w:line="560" w:lineRule="exact"/>
        <w:ind w:firstLine="640" w:firstLineChars="200"/>
        <w:jc w:val="both"/>
        <w:rPr>
          <w:rFonts w:hint="eastAsia" w:ascii="仿宋_GB2312"/>
          <w:sz w:val="32"/>
          <w:szCs w:val="32"/>
          <w:lang w:eastAsia="zh-CN"/>
        </w:rPr>
      </w:pPr>
      <w:r>
        <w:rPr>
          <w:rFonts w:hint="eastAsia" w:ascii="仿宋_GB2312"/>
          <w:sz w:val="32"/>
          <w:szCs w:val="32"/>
          <w:lang w:eastAsia="zh-CN"/>
        </w:rPr>
        <w:t>贯彻国家和省、市知识产权十四五规划相关工作部署，大力发展知识产权金融，推动我市知识产权质押融资扩面增效，优化知识产权质押融资工作流程和服务体系，着力打通质押融资堵点、痛点环节，使更多中小微企业能便捷高效运用知识产权质押缓解融资困难，帮助企业纾困解难，促进知识产权价值实现。</w:t>
      </w:r>
    </w:p>
    <w:p>
      <w:pPr>
        <w:numPr>
          <w:ilvl w:val="0"/>
          <w:numId w:val="0"/>
        </w:numPr>
        <w:adjustRightInd w:val="0"/>
        <w:snapToGrid w:val="0"/>
        <w:spacing w:line="560" w:lineRule="exact"/>
        <w:ind w:firstLine="640" w:firstLineChars="200"/>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项目任务</w:t>
      </w:r>
    </w:p>
    <w:p>
      <w:pPr>
        <w:adjustRightInd w:val="0"/>
        <w:snapToGrid w:val="0"/>
        <w:spacing w:line="560" w:lineRule="exact"/>
        <w:ind w:firstLine="640" w:firstLineChars="200"/>
        <w:jc w:val="both"/>
        <w:rPr>
          <w:rFonts w:hint="eastAsia" w:ascii="仿宋_GB2312"/>
          <w:sz w:val="32"/>
          <w:szCs w:val="32"/>
          <w:lang w:val="en-US" w:eastAsia="zh-CN"/>
        </w:rPr>
      </w:pPr>
      <w:r>
        <w:rPr>
          <w:rFonts w:hint="eastAsia" w:ascii="仿宋_GB2312"/>
          <w:sz w:val="32"/>
          <w:szCs w:val="32"/>
          <w:lang w:val="en-US" w:eastAsia="zh-CN"/>
        </w:rPr>
        <w:t>1.建立完善知识产权金融供需信息库。在现有基础上，进一步开展知识产权金融需求调查，拓展知识产权金融供需信息调查收集渠道，充实全市知识产权金融需求项目库和金融产品供给库。项目期内面向不少于2个重点产业开展知识产权融资需求调查2次以上；面向我市金融机构征集知识产权质押融资产品不少于1次；新增入库有效金融需求项目信息50条以上，覆盖企业50家以上；在库有效金融产品10个以上，覆盖银行10家以上。</w:t>
      </w:r>
    </w:p>
    <w:p>
      <w:pPr>
        <w:adjustRightInd w:val="0"/>
        <w:snapToGrid w:val="0"/>
        <w:spacing w:line="560" w:lineRule="exact"/>
        <w:ind w:firstLine="640" w:firstLineChars="200"/>
        <w:jc w:val="both"/>
        <w:rPr>
          <w:rFonts w:hint="eastAsia" w:ascii="仿宋_GB2312"/>
          <w:sz w:val="32"/>
          <w:szCs w:val="32"/>
          <w:lang w:val="en-US" w:eastAsia="zh-CN"/>
        </w:rPr>
      </w:pPr>
      <w:r>
        <w:rPr>
          <w:rFonts w:hint="eastAsia" w:ascii="仿宋_GB2312"/>
          <w:sz w:val="32"/>
          <w:szCs w:val="32"/>
          <w:lang w:val="en-US" w:eastAsia="zh-CN"/>
        </w:rPr>
        <w:t>2.打造常态化、便利化知识产权质押金融供需信息对接平台。围绕当前知识产权质押供需信息不对称，质押渠道不够通畅问题，结合我市实际，开展常态化、便利化知识产权质押融资供需信息对接路径研究，搭建线上线下常态化、便利化需求收集网络和信息对接枢纽，完善相关工作机制；负责组织每月供需信息收集、甄别、汇总、更新；面向金融机构、企业开展双向适配信息推送服务不少于5期；协助开展政府、银行、企业等不同主体间知识产权金融信息共享工作。</w:t>
      </w:r>
    </w:p>
    <w:p>
      <w:pPr>
        <w:adjustRightInd w:val="0"/>
        <w:snapToGrid w:val="0"/>
        <w:spacing w:line="560" w:lineRule="exact"/>
        <w:ind w:firstLine="640" w:firstLineChars="200"/>
        <w:jc w:val="both"/>
        <w:rPr>
          <w:rFonts w:hint="eastAsia" w:ascii="仿宋_GB2312"/>
          <w:sz w:val="32"/>
          <w:szCs w:val="32"/>
          <w:lang w:val="en-US" w:eastAsia="zh-CN"/>
        </w:rPr>
      </w:pPr>
      <w:r>
        <w:rPr>
          <w:rFonts w:hint="eastAsia" w:ascii="仿宋_GB2312"/>
          <w:sz w:val="32"/>
          <w:szCs w:val="32"/>
          <w:lang w:val="en-US" w:eastAsia="zh-CN"/>
        </w:rPr>
        <w:t>3.推动知识产权金融创新。围绕知识产权价值评估、质押办理、风险防控、质物处置等关键环节，面向金融机构、企业的开展专题培训宣讲，项目期内举办知识产权质押融资培训宣讲活动3次以上，培训企业100家次；推动知识产权混合质押1笔以上；推动金融机构新增推出知识产权金融产品不少于1个。</w:t>
      </w:r>
    </w:p>
    <w:p>
      <w:pPr>
        <w:adjustRightInd w:val="0"/>
        <w:snapToGrid w:val="0"/>
        <w:spacing w:line="560" w:lineRule="exact"/>
        <w:ind w:firstLine="640" w:firstLineChars="200"/>
        <w:jc w:val="both"/>
        <w:rPr>
          <w:rFonts w:hint="eastAsia" w:ascii="仿宋_GB2312"/>
          <w:sz w:val="32"/>
          <w:szCs w:val="32"/>
          <w:lang w:val="en-US" w:eastAsia="zh-CN"/>
        </w:rPr>
      </w:pPr>
      <w:r>
        <w:rPr>
          <w:rFonts w:hint="eastAsia" w:ascii="仿宋_GB2312"/>
          <w:sz w:val="32"/>
          <w:szCs w:val="32"/>
          <w:lang w:val="en-US" w:eastAsia="zh-CN"/>
        </w:rPr>
        <w:t>4.推动知识产权质押扩面增效。组织开展知识产权金融对接活动2次以上；促成知识产权质押融资登记项目15笔以上（其中混合质押少于1笔），质押登记金额3亿元以上（商标质押额不少于2000万元）。</w:t>
      </w:r>
    </w:p>
    <w:p>
      <w:pPr>
        <w:adjustRightInd w:val="0"/>
        <w:snapToGrid w:val="0"/>
        <w:spacing w:line="560" w:lineRule="exact"/>
        <w:ind w:firstLine="640" w:firstLineChars="200"/>
        <w:jc w:val="both"/>
        <w:rPr>
          <w:rFonts w:hint="eastAsia" w:ascii="仿宋_GB2312"/>
          <w:sz w:val="32"/>
          <w:szCs w:val="32"/>
          <w:lang w:val="en-US" w:eastAsia="zh-CN"/>
        </w:rPr>
      </w:pPr>
      <w:r>
        <w:rPr>
          <w:rFonts w:hint="eastAsia" w:ascii="仿宋_GB2312"/>
          <w:sz w:val="32"/>
          <w:szCs w:val="32"/>
          <w:lang w:val="en-US" w:eastAsia="zh-CN"/>
        </w:rPr>
        <w:t>5.优化知识产权服务。提供“定制式”、“直通车”高效便利知识产权服务，项目期内免费为全市有需求银行、企业提供知识产权投融资提供个性化咨询辅导、项目对接、质押登记代办、风险补偿项目备案等服务。</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四、申报条件</w:t>
      </w:r>
    </w:p>
    <w:p>
      <w:pPr>
        <w:adjustRightInd w:val="0"/>
        <w:snapToGrid w:val="0"/>
        <w:spacing w:line="560" w:lineRule="exact"/>
        <w:ind w:firstLine="640" w:firstLineChars="200"/>
        <w:jc w:val="both"/>
        <w:rPr>
          <w:rFonts w:hint="eastAsia" w:ascii="仿宋_GB2312"/>
          <w:sz w:val="32"/>
          <w:szCs w:val="32"/>
          <w:lang w:val="en-US" w:eastAsia="zh-CN"/>
        </w:rPr>
      </w:pPr>
      <w:r>
        <w:rPr>
          <w:rFonts w:hint="eastAsia" w:ascii="仿宋_GB2312"/>
          <w:sz w:val="32"/>
          <w:szCs w:val="32"/>
          <w:lang w:val="en-US" w:eastAsia="zh-CN"/>
        </w:rPr>
        <w:t>1.申报主体应为广东省内依法注册或登记设立1年以上，具有独立法人资格，有规范的管理制度，财务稳健，能独立承担法律责任的知识产权相关行业组织、服务机构，本项目不接受联合申报。</w:t>
      </w:r>
    </w:p>
    <w:p>
      <w:pPr>
        <w:adjustRightInd w:val="0"/>
        <w:snapToGrid w:val="0"/>
        <w:spacing w:line="560" w:lineRule="exact"/>
        <w:ind w:firstLine="640" w:firstLineChars="200"/>
        <w:jc w:val="both"/>
        <w:rPr>
          <w:rFonts w:hint="eastAsia" w:ascii="仿宋_GB2312" w:hAnsi="仿宋_GB2312" w:cs="仿宋_GB2312"/>
          <w:sz w:val="32"/>
          <w:szCs w:val="32"/>
          <w:lang w:val="en-US" w:eastAsia="zh-CN"/>
        </w:rPr>
      </w:pPr>
      <w:r>
        <w:rPr>
          <w:rFonts w:hint="eastAsia" w:ascii="仿宋_GB2312"/>
          <w:sz w:val="32"/>
          <w:szCs w:val="32"/>
          <w:lang w:val="en-US" w:eastAsia="zh-CN"/>
        </w:rPr>
        <w:t>2.熟悉知识产权金融业务，具有完成项目所必需的专业能力、人力资源、信息资源</w:t>
      </w:r>
      <w:r>
        <w:rPr>
          <w:rFonts w:hint="eastAsia" w:ascii="仿宋_GB2312" w:hAnsi="仿宋_GB2312" w:cs="仿宋_GB2312"/>
          <w:sz w:val="32"/>
          <w:szCs w:val="32"/>
          <w:lang w:val="en-US" w:eastAsia="zh-CN"/>
        </w:rPr>
        <w:t>等。</w:t>
      </w:r>
    </w:p>
    <w:p>
      <w:pPr>
        <w:adjustRightInd w:val="0"/>
        <w:snapToGrid w:val="0"/>
        <w:spacing w:line="560" w:lineRule="exact"/>
        <w:ind w:firstLine="640" w:firstLineChars="200"/>
        <w:jc w:val="both"/>
        <w:rPr>
          <w:rFonts w:hint="eastAsia" w:ascii="仿宋_GB2312"/>
          <w:sz w:val="32"/>
          <w:szCs w:val="32"/>
          <w:lang w:val="en-US" w:eastAsia="zh-CN"/>
        </w:rPr>
      </w:pPr>
      <w:r>
        <w:rPr>
          <w:rFonts w:hint="eastAsia" w:ascii="仿宋_GB2312"/>
          <w:sz w:val="32"/>
          <w:szCs w:val="32"/>
          <w:lang w:val="en-US" w:eastAsia="zh-CN"/>
        </w:rPr>
        <w:t>3.对清远本地企业和金融机构知识产权业务情况有一定的了解,在清远设立实体机构且能独立承担法律责任的优先。</w:t>
      </w:r>
    </w:p>
    <w:p>
      <w:pPr>
        <w:adjustRightInd w:val="0"/>
        <w:snapToGrid w:val="0"/>
        <w:spacing w:line="560" w:lineRule="exact"/>
        <w:ind w:firstLine="640" w:firstLineChars="200"/>
        <w:jc w:val="both"/>
        <w:rPr>
          <w:rFonts w:hint="eastAsia" w:ascii="仿宋_GB2312"/>
          <w:sz w:val="32"/>
          <w:szCs w:val="32"/>
          <w:lang w:val="en-US" w:eastAsia="zh-CN"/>
        </w:rPr>
      </w:pPr>
      <w:r>
        <w:rPr>
          <w:rFonts w:hint="eastAsia" w:ascii="仿宋_GB2312"/>
          <w:sz w:val="32"/>
          <w:szCs w:val="32"/>
          <w:lang w:val="en-US" w:eastAsia="zh-CN"/>
        </w:rPr>
        <w:t>4.有承担政府部门知识产权金融服务项目并完成绩效的成功经验。</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五、申报材料</w:t>
      </w:r>
    </w:p>
    <w:p>
      <w:pPr>
        <w:numPr>
          <w:ilvl w:val="0"/>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eastAsia="仿宋_GB2312"/>
          <w:sz w:val="32"/>
          <w:szCs w:val="32"/>
        </w:rPr>
        <w:t>知识产权金融创新</w:t>
      </w:r>
      <w:r>
        <w:rPr>
          <w:rFonts w:hint="eastAsia" w:ascii="仿宋_GB2312" w:eastAsia="仿宋_GB2312"/>
          <w:sz w:val="32"/>
          <w:szCs w:val="32"/>
          <w:lang w:val="en-US" w:eastAsia="zh-CN"/>
        </w:rPr>
        <w:t>促进</w:t>
      </w:r>
      <w:r>
        <w:rPr>
          <w:rFonts w:hint="eastAsia" w:ascii="仿宋_GB2312" w:eastAsia="仿宋_GB2312"/>
          <w:sz w:val="32"/>
          <w:szCs w:val="32"/>
        </w:rPr>
        <w:t>项目</w:t>
      </w:r>
      <w:r>
        <w:rPr>
          <w:rFonts w:hint="eastAsia" w:ascii="仿宋_GB2312" w:hAnsi="仿宋_GB2312" w:eastAsia="仿宋_GB2312" w:cs="仿宋_GB2312"/>
          <w:sz w:val="32"/>
          <w:szCs w:val="32"/>
          <w:lang w:val="en-US" w:eastAsia="zh-CN"/>
        </w:rPr>
        <w:t>申报书》（见附件）；</w:t>
      </w:r>
    </w:p>
    <w:p>
      <w:pPr>
        <w:numPr>
          <w:ilvl w:val="0"/>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（二）机构法人资格证书或营业执照加盖公章的复印件；</w:t>
      </w:r>
    </w:p>
    <w:p>
      <w:pPr>
        <w:numPr>
          <w:ilvl w:val="0"/>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cs="仿宋_GB2312"/>
          <w:sz w:val="32"/>
          <w:szCs w:val="32"/>
          <w:lang w:val="en-US" w:eastAsia="zh-CN"/>
        </w:rPr>
        <w:t>上年度</w:t>
      </w:r>
      <w:r>
        <w:rPr>
          <w:rFonts w:hint="eastAsia" w:ascii="仿宋_GB2312" w:hAnsi="仿宋_GB2312" w:eastAsia="仿宋_GB2312" w:cs="仿宋_GB2312"/>
          <w:sz w:val="32"/>
          <w:szCs w:val="32"/>
          <w:lang w:val="en-US" w:eastAsia="zh-CN"/>
        </w:rPr>
        <w:t>财务报表；</w:t>
      </w:r>
    </w:p>
    <w:p>
      <w:pPr>
        <w:numPr>
          <w:ilvl w:val="0"/>
          <w:numId w:val="0"/>
        </w:numPr>
        <w:adjustRightInd w:val="0"/>
        <w:snapToGrid w:val="0"/>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cs="仿宋_GB2312"/>
          <w:sz w:val="32"/>
          <w:szCs w:val="32"/>
          <w:lang w:val="en-US" w:eastAsia="zh-CN"/>
        </w:rPr>
        <w:t>其它资质和优势证明</w:t>
      </w:r>
      <w:r>
        <w:rPr>
          <w:rFonts w:hint="eastAsia" w:ascii="仿宋_GB2312" w:hAnsi="仿宋_GB2312" w:eastAsia="仿宋_GB2312" w:cs="仿宋_GB2312"/>
          <w:sz w:val="32"/>
          <w:szCs w:val="32"/>
          <w:lang w:val="en-US" w:eastAsia="zh-CN"/>
        </w:rPr>
        <w:t>材料。</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六、支持方式</w:t>
      </w:r>
    </w:p>
    <w:p>
      <w:pPr>
        <w:numPr>
          <w:ilvl w:val="0"/>
          <w:numId w:val="0"/>
        </w:numPr>
        <w:adjustRightInd w:val="0"/>
        <w:snapToGrid w:val="0"/>
        <w:spacing w:line="560" w:lineRule="exact"/>
        <w:ind w:firstLine="640" w:firstLineChars="200"/>
        <w:jc w:val="left"/>
        <w:rPr>
          <w:rFonts w:hint="eastAsia" w:ascii="仿宋_GB2312" w:hAnsi="仿宋_GB2312" w:cs="仿宋_GB2312"/>
          <w:sz w:val="32"/>
          <w:szCs w:val="32"/>
          <w:lang w:val="en-US" w:eastAsia="zh-CN"/>
        </w:rPr>
      </w:pPr>
      <w:r>
        <w:rPr>
          <w:rFonts w:hint="eastAsia" w:ascii="仿宋_GB2312" w:hAnsi="仿宋_GB2312" w:cs="仿宋_GB2312"/>
          <w:color w:val="000000"/>
          <w:kern w:val="2"/>
          <w:sz w:val="32"/>
          <w:szCs w:val="32"/>
          <w:lang w:val="en-US" w:eastAsia="zh-CN" w:bidi="ar-SA"/>
        </w:rPr>
        <w:t>计划立项1项，扶持经费不超过35万,项目实施周期截止2022年12月20日。</w:t>
      </w:r>
    </w:p>
    <w:p>
      <w:r>
        <w:br w:type="page"/>
      </w:r>
    </w:p>
    <w:p>
      <w:pPr>
        <w:pStyle w:val="7"/>
        <w:framePr w:h="5507" w:wrap="around" w:vAnchor="margin" w:hAnchor="text" w:yAlign="top"/>
        <w:spacing w:line="240" w:lineRule="auto"/>
        <w:jc w:val="left"/>
        <w:rPr>
          <w:rFonts w:hint="eastAsia" w:hAnsi="黑体" w:cs="黑体"/>
          <w:sz w:val="32"/>
          <w:szCs w:val="32"/>
          <w:lang w:val="en-US" w:eastAsia="zh-CN"/>
        </w:rPr>
      </w:pPr>
      <w:bookmarkStart w:id="0" w:name="_GoBack"/>
      <w:r>
        <w:rPr>
          <w:rFonts w:hint="eastAsia" w:ascii="黑体" w:hAnsi="黑体" w:eastAsia="黑体" w:cs="黑体"/>
          <w:sz w:val="32"/>
          <w:szCs w:val="32"/>
          <w:lang w:val="en-US" w:eastAsia="zh-CN"/>
        </w:rPr>
        <w:t>附</w:t>
      </w:r>
      <w:r>
        <w:rPr>
          <w:rFonts w:hint="eastAsia" w:hAnsi="黑体" w:cs="黑体"/>
          <w:sz w:val="32"/>
          <w:szCs w:val="32"/>
          <w:lang w:val="en-US" w:eastAsia="zh-CN"/>
        </w:rPr>
        <w:t>表</w:t>
      </w:r>
    </w:p>
    <w:p>
      <w:pPr>
        <w:pStyle w:val="7"/>
        <w:framePr w:h="5507" w:wrap="around" w:vAnchor="margin" w:hAnchor="text" w:yAlign="top"/>
        <w:spacing w:line="240" w:lineRule="auto"/>
        <w:jc w:val="left"/>
        <w:rPr>
          <w:rFonts w:hint="default" w:hAnsi="黑体" w:cs="黑体"/>
          <w:sz w:val="32"/>
          <w:szCs w:val="32"/>
          <w:lang w:val="en-US" w:eastAsia="zh-CN"/>
        </w:rPr>
      </w:pPr>
    </w:p>
    <w:p>
      <w:pPr>
        <w:pStyle w:val="7"/>
        <w:framePr w:h="550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rPr>
        <w:t>知识产权金融创新</w:t>
      </w:r>
      <w:r>
        <w:rPr>
          <w:rFonts w:hint="eastAsia" w:ascii="方正小标宋_GBK" w:hAnsi="方正小标宋_GBK" w:eastAsia="方正小标宋_GBK" w:cs="方正小标宋_GBK"/>
          <w:sz w:val="44"/>
          <w:szCs w:val="44"/>
          <w:lang w:val="en-US" w:eastAsia="zh-CN"/>
        </w:rPr>
        <w:t>促进</w:t>
      </w:r>
      <w:r>
        <w:rPr>
          <w:rFonts w:hint="eastAsia" w:ascii="方正小标宋_GBK" w:hAnsi="方正小标宋_GBK" w:eastAsia="方正小标宋_GBK" w:cs="方正小标宋_GBK"/>
          <w:sz w:val="44"/>
          <w:szCs w:val="44"/>
        </w:rPr>
        <w:t>项目</w:t>
      </w:r>
      <w:r>
        <w:rPr>
          <w:rFonts w:hint="eastAsia" w:ascii="方正小标宋简体" w:hAnsi="方正小标宋简体" w:eastAsia="方正小标宋简体" w:cs="方正小标宋简体"/>
          <w:sz w:val="44"/>
          <w:szCs w:val="44"/>
          <w:lang w:val="en-US" w:eastAsia="zh-CN"/>
        </w:rPr>
        <w:t>申报书</w:t>
      </w:r>
    </w:p>
    <w:p>
      <w:pPr>
        <w:pStyle w:val="7"/>
        <w:framePr w:h="550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p>
    <w:p>
      <w:pPr>
        <w:pStyle w:val="7"/>
        <w:framePr w:h="550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p>
    <w:p>
      <w:pPr>
        <w:pStyle w:val="7"/>
        <w:framePr w:h="550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p>
    <w:p>
      <w:pPr>
        <w:pStyle w:val="7"/>
        <w:framePr w:h="5507" w:wrap="around" w:vAnchor="margin" w:hAnchor="text" w:yAlign="top"/>
        <w:widowControl w:val="0"/>
        <w:wordWrap/>
        <w:adjustRightInd/>
        <w:snapToGrid/>
        <w:spacing w:line="240" w:lineRule="auto"/>
        <w:ind w:left="0" w:leftChars="0" w:right="0" w:firstLine="0" w:firstLineChars="0"/>
        <w:jc w:val="both"/>
        <w:textAlignment w:val="center"/>
        <w:outlineLvl w:val="9"/>
        <w:rPr>
          <w:rFonts w:hint="eastAsia" w:ascii="方正小标宋简体" w:hAnsi="方正小标宋简体" w:eastAsia="方正小标宋简体" w:cs="方正小标宋简体"/>
          <w:sz w:val="44"/>
          <w:szCs w:val="44"/>
          <w:lang w:val="en-US" w:eastAsia="zh-CN"/>
        </w:rPr>
      </w:pPr>
    </w:p>
    <w:bookmarkEnd w:id="0"/>
    <w:tbl>
      <w:tblPr>
        <w:tblStyle w:val="4"/>
        <w:tblpPr w:leftFromText="180" w:rightFromText="180" w:vertAnchor="text" w:horzAnchor="page" w:tblpX="1662" w:tblpY="-7183"/>
        <w:tblOverlap w:val="never"/>
        <w:tblW w:w="8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8"/>
        <w:gridCol w:w="6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2128" w:type="dxa"/>
            <w:vAlign w:val="top"/>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532" w:type="dxa"/>
            <w:vAlign w:val="top"/>
          </w:tcPr>
          <w:p>
            <w:pPr>
              <w:adjustRightInd w:val="0"/>
              <w:snapToGrid w:val="0"/>
              <w:spacing w:line="600" w:lineRule="exact"/>
              <w:jc w:val="center"/>
              <w:rPr>
                <w:rFonts w:hint="eastAsia" w:ascii="仿宋_GB2312" w:hAnsi="仿宋_GB2312" w:eastAsia="仿宋_GB2312" w:cs="仿宋_GB2312"/>
                <w:sz w:val="28"/>
                <w:szCs w:val="28"/>
                <w:u w:val="single"/>
              </w:rPr>
            </w:pPr>
          </w:p>
          <w:p>
            <w:pPr>
              <w:adjustRightInd w:val="0"/>
              <w:snapToGrid w:val="0"/>
              <w:spacing w:line="600" w:lineRule="exact"/>
              <w:jc w:val="center"/>
              <w:rPr>
                <w:rFonts w:hint="eastAsia" w:ascii="仿宋_GB2312" w:hAnsi="仿宋_GB2312" w:eastAsia="仿宋_GB2312" w:cs="仿宋_GB2312"/>
                <w:sz w:val="28"/>
                <w:szCs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2128" w:type="dxa"/>
            <w:vMerge w:val="restart"/>
            <w:vAlign w:val="top"/>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6532" w:type="dxa"/>
            <w:vAlign w:val="center"/>
          </w:tcPr>
          <w:p>
            <w:pPr>
              <w:adjustRightInd w:val="0"/>
              <w:snapToGrid w:val="0"/>
              <w:spacing w:line="600" w:lineRule="exact"/>
              <w:jc w:val="both"/>
              <w:rPr>
                <w:rFonts w:hint="eastAsia" w:ascii="仿宋_GB2312" w:hAnsi="仿宋_GB2312" w:eastAsia="仿宋_GB2312" w:cs="仿宋_GB2312"/>
                <w:sz w:val="28"/>
                <w:szCs w:val="28"/>
              </w:rPr>
            </w:pP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2128" w:type="dxa"/>
            <w:vMerge w:val="continue"/>
            <w:vAlign w:val="center"/>
          </w:tcPr>
          <w:p>
            <w:pPr>
              <w:adjustRightInd w:val="0"/>
              <w:snapToGrid w:val="0"/>
              <w:spacing w:line="600" w:lineRule="exact"/>
              <w:jc w:val="left"/>
              <w:rPr>
                <w:rFonts w:hint="eastAsia" w:ascii="仿宋_GB2312" w:hAnsi="仿宋_GB2312" w:eastAsia="仿宋_GB2312" w:cs="仿宋_GB2312"/>
                <w:sz w:val="28"/>
                <w:szCs w:val="28"/>
              </w:rPr>
            </w:pPr>
          </w:p>
        </w:tc>
        <w:tc>
          <w:tcPr>
            <w:tcW w:w="6532" w:type="dxa"/>
            <w:vAlign w:val="center"/>
          </w:tcPr>
          <w:p>
            <w:pPr>
              <w:adjustRightInd w:val="0"/>
              <w:snapToGrid w:val="0"/>
              <w:spacing w:line="600" w:lineRule="exact"/>
              <w:jc w:val="both"/>
              <w:rPr>
                <w:rFonts w:hint="eastAsia" w:ascii="仿宋_GB2312" w:hAnsi="仿宋_GB2312" w:eastAsia="仿宋_GB2312" w:cs="仿宋_GB2312"/>
                <w:sz w:val="28"/>
                <w:szCs w:val="28"/>
              </w:rPr>
            </w:pPr>
            <w:r>
              <w:rPr>
                <w:rFonts w:hint="eastAsia" w:ascii="仿宋_GB2312" w:hAnsi="仿宋_GB2312" w:cs="仿宋_GB2312"/>
                <w:sz w:val="28"/>
                <w:szCs w:val="28"/>
                <w:u w:val="single"/>
                <w:lang w:val="en-US" w:eastAsia="zh-CN"/>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w:t>
            </w:r>
          </w:p>
        </w:tc>
        <w:tc>
          <w:tcPr>
            <w:tcW w:w="6532" w:type="dxa"/>
            <w:vAlign w:val="center"/>
          </w:tcPr>
          <w:p>
            <w:pPr>
              <w:adjustRightInd w:val="0"/>
              <w:snapToGrid w:val="0"/>
              <w:spacing w:line="6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单位及职务：</w:t>
            </w:r>
          </w:p>
        </w:tc>
        <w:tc>
          <w:tcPr>
            <w:tcW w:w="6532" w:type="dxa"/>
            <w:vAlign w:val="center"/>
          </w:tcPr>
          <w:p>
            <w:pPr>
              <w:adjustRightInd w:val="0"/>
              <w:snapToGrid w:val="0"/>
              <w:spacing w:line="6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工作电话：</w:t>
            </w:r>
          </w:p>
        </w:tc>
        <w:tc>
          <w:tcPr>
            <w:tcW w:w="6532" w:type="dxa"/>
            <w:vAlign w:val="center"/>
          </w:tcPr>
          <w:p>
            <w:pPr>
              <w:adjustRightInd w:val="0"/>
              <w:snapToGrid w:val="0"/>
              <w:spacing w:line="6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6532" w:type="dxa"/>
            <w:vAlign w:val="center"/>
          </w:tcPr>
          <w:p>
            <w:pPr>
              <w:adjustRightInd w:val="0"/>
              <w:snapToGrid w:val="0"/>
              <w:spacing w:line="6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jc w:val="center"/>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6532" w:type="dxa"/>
            <w:vAlign w:val="center"/>
          </w:tcPr>
          <w:p>
            <w:pPr>
              <w:adjustRightInd w:val="0"/>
              <w:snapToGrid w:val="0"/>
              <w:spacing w:line="600" w:lineRule="exact"/>
              <w:jc w:val="center"/>
              <w:rPr>
                <w:rFonts w:hint="eastAsia" w:ascii="仿宋_GB2312" w:hAnsi="仿宋_GB2312" w:eastAsia="仿宋_GB2312" w:cs="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填报日期：</w:t>
            </w:r>
          </w:p>
        </w:tc>
        <w:tc>
          <w:tcPr>
            <w:tcW w:w="6532" w:type="dxa"/>
            <w:vAlign w:val="center"/>
          </w:tcPr>
          <w:p>
            <w:pPr>
              <w:adjustRightInd w:val="0"/>
              <w:snapToGrid w:val="0"/>
              <w:spacing w:line="600" w:lineRule="exact"/>
              <w:jc w:val="center"/>
              <w:rPr>
                <w:rFonts w:hint="eastAsia" w:ascii="仿宋_GB2312" w:hAnsi="仿宋_GB2312" w:eastAsia="仿宋_GB2312" w:cs="仿宋_GB2312"/>
                <w:sz w:val="28"/>
                <w:szCs w:val="28"/>
              </w:rPr>
            </w:pPr>
          </w:p>
        </w:tc>
      </w:tr>
    </w:tbl>
    <w:p>
      <w:pPr>
        <w:jc w:val="center"/>
      </w:pPr>
    </w:p>
    <w:p>
      <w:pPr>
        <w:adjustRightInd w:val="0"/>
        <w:snapToGrid w:val="0"/>
        <w:spacing w:line="560" w:lineRule="exact"/>
        <w:jc w:val="center"/>
        <w:rPr>
          <w:rFonts w:hint="default" w:ascii="Times New Roman" w:hAnsi="Times New Roman" w:eastAsia="楷体_GB2312" w:cs="Times New Roman"/>
          <w:bCs/>
          <w:sz w:val="36"/>
        </w:rPr>
      </w:pPr>
      <w:r>
        <w:rPr>
          <w:rFonts w:hint="eastAsia" w:eastAsia="楷体_GB2312" w:cs="Times New Roman"/>
          <w:bCs/>
          <w:sz w:val="36"/>
          <w:lang w:eastAsia="zh-CN"/>
        </w:rPr>
        <w:t>清远</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w:t>
      </w:r>
      <w:r>
        <w:rPr>
          <w:rFonts w:hint="eastAsia" w:eastAsia="楷体_GB2312" w:cs="Times New Roman"/>
          <w:bCs/>
          <w:sz w:val="36"/>
          <w:lang w:val="en-US" w:eastAsia="zh-CN"/>
        </w:rPr>
        <w:t>2</w:t>
      </w:r>
      <w:r>
        <w:rPr>
          <w:rFonts w:hint="default" w:ascii="Times New Roman" w:hAnsi="Times New Roman" w:eastAsia="楷体_GB2312" w:cs="Times New Roman"/>
          <w:bCs/>
          <w:sz w:val="36"/>
        </w:rPr>
        <w:t>年</w:t>
      </w:r>
    </w:p>
    <w:p>
      <w:pPr>
        <w:jc w:val="center"/>
        <w:rPr>
          <w:rFonts w:hint="eastAsia" w:ascii="方正小标宋简体" w:hAnsi="方正小标宋简体" w:eastAsia="方正小标宋简体" w:cs="方正小标宋简体"/>
          <w:sz w:val="44"/>
          <w:szCs w:val="44"/>
        </w:rPr>
      </w:pPr>
      <w:r>
        <w:rPr>
          <w:rFonts w:eastAsia="黑体"/>
          <w:sz w:val="44"/>
          <w:szCs w:val="44"/>
        </w:rPr>
        <w:br w:type="page"/>
      </w: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cs="仿宋_GB2312"/>
          <w:sz w:val="32"/>
          <w:szCs w:val="32"/>
        </w:rPr>
      </w:pPr>
      <w:r>
        <w:rPr>
          <w:rFonts w:hint="eastAsia" w:ascii="仿宋_GB2312" w:hAnsi="仿宋_GB2312" w:cs="仿宋_GB2312"/>
          <w:sz w:val="32"/>
          <w:szCs w:val="32"/>
        </w:rPr>
        <w:t>5. 申报书及相关材料一律采用A4大小纸张打印，左侧装订成册，打印一式</w:t>
      </w:r>
      <w:r>
        <w:rPr>
          <w:rFonts w:hint="eastAsia" w:ascii="仿宋_GB2312" w:hAnsi="仿宋_GB2312" w:cs="仿宋_GB2312"/>
          <w:sz w:val="32"/>
          <w:szCs w:val="32"/>
          <w:lang w:val="en-US" w:eastAsia="zh-CN"/>
        </w:rPr>
        <w:t>5</w:t>
      </w:r>
      <w:r>
        <w:rPr>
          <w:rFonts w:hint="eastAsia" w:ascii="仿宋_GB2312" w:hAnsi="仿宋_GB2312" w:cs="仿宋_GB2312"/>
          <w:sz w:val="32"/>
          <w:szCs w:val="32"/>
        </w:rPr>
        <w:t>份（加盖申报单位公章）。</w:t>
      </w: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jc w:val="left"/>
        <w:rPr>
          <w:sz w:val="28"/>
          <w:szCs w:val="28"/>
        </w:rPr>
      </w:pPr>
      <w:r>
        <w:rPr>
          <w:rFonts w:hAnsi="黑体" w:eastAsia="黑体"/>
          <w:sz w:val="28"/>
          <w:szCs w:val="28"/>
        </w:rPr>
        <w:br w:type="page"/>
      </w:r>
      <w:r>
        <w:rPr>
          <w:rFonts w:hint="eastAsia" w:hAnsi="黑体" w:eastAsia="黑体"/>
          <w:sz w:val="28"/>
          <w:szCs w:val="28"/>
          <w:lang w:val="en-US" w:eastAsia="zh-CN"/>
        </w:rPr>
        <w:t>一、</w:t>
      </w:r>
      <w:r>
        <w:rPr>
          <w:rFonts w:hAnsi="黑体" w:eastAsia="黑体"/>
          <w:sz w:val="28"/>
          <w:szCs w:val="28"/>
        </w:rPr>
        <w:t>申报单位信息</w:t>
      </w:r>
    </w:p>
    <w:tbl>
      <w:tblPr>
        <w:tblStyle w:val="4"/>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pacing w:val="-20"/>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注册证名</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6432" w:type="dxa"/>
            <w:gridSpan w:val="4"/>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开户银行</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开户名称</w:t>
            </w:r>
          </w:p>
        </w:tc>
        <w:tc>
          <w:tcPr>
            <w:tcW w:w="1681"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银行账号</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地址邮编</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传真</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传真</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（单位性质、主要业务、业绩、资质荣誉简介，300字以内。）</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21" w:type="dxa"/>
            <w:gridSpan w:val="6"/>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注册登记证</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2141" w:type="dxa"/>
            <w:vAlign w:val="center"/>
          </w:tcPr>
          <w:p>
            <w:pPr>
              <w:spacing w:line="400" w:lineRule="exact"/>
              <w:ind w:left="-102" w:leftChars="-34" w:firstLine="118" w:firstLineChars="42"/>
              <w:jc w:val="center"/>
              <w:rPr>
                <w:b/>
                <w:sz w:val="28"/>
                <w:szCs w:val="28"/>
              </w:rPr>
            </w:pPr>
          </w:p>
        </w:tc>
        <w:tc>
          <w:tcPr>
            <w:tcW w:w="2610" w:type="dxa"/>
            <w:gridSpan w:val="2"/>
            <w:vAlign w:val="center"/>
          </w:tcPr>
          <w:p>
            <w:pPr>
              <w:spacing w:line="400" w:lineRule="exact"/>
              <w:jc w:val="center"/>
              <w:rPr>
                <w:b/>
                <w:sz w:val="28"/>
                <w:szCs w:val="28"/>
              </w:rPr>
            </w:pPr>
            <w:r>
              <w:rPr>
                <w:b/>
                <w:sz w:val="28"/>
                <w:szCs w:val="28"/>
              </w:rPr>
              <w:t>电话</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continue"/>
            <w:vAlign w:val="center"/>
          </w:tcPr>
          <w:p>
            <w:pPr>
              <w:spacing w:line="400" w:lineRule="exact"/>
              <w:jc w:val="center"/>
              <w:rPr>
                <w:b/>
                <w:sz w:val="28"/>
                <w:szCs w:val="28"/>
              </w:rPr>
            </w:pP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z w:val="28"/>
                <w:szCs w:val="28"/>
              </w:rPr>
            </w:pPr>
          </w:p>
        </w:tc>
        <w:tc>
          <w:tcPr>
            <w:tcW w:w="1482" w:type="dxa"/>
            <w:vMerge w:val="continue"/>
            <w:vAlign w:val="center"/>
          </w:tcPr>
          <w:p>
            <w:pPr>
              <w:spacing w:line="400" w:lineRule="exact"/>
              <w:jc w:val="center"/>
              <w:rPr>
                <w:b/>
                <w:sz w:val="28"/>
                <w:szCs w:val="28"/>
              </w:rPr>
            </w:pP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tc>
      </w:tr>
    </w:tbl>
    <w:p>
      <w:pPr>
        <w:rPr>
          <w:sz w:val="28"/>
          <w:szCs w:val="28"/>
        </w:rPr>
      </w:pPr>
      <w:r>
        <w:rPr>
          <w:rFonts w:eastAsia="黑体"/>
          <w:sz w:val="28"/>
          <w:szCs w:val="28"/>
        </w:rPr>
        <w:t>二、项目工作方案</w:t>
      </w:r>
    </w:p>
    <w:tbl>
      <w:tblPr>
        <w:tblStyle w:val="4"/>
        <w:tblW w:w="89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计划进度</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rPr>
            </w:pPr>
          </w:p>
          <w:p>
            <w:pPr>
              <w:spacing w:line="500" w:lineRule="exact"/>
              <w:rPr>
                <w:rFonts w:hint="eastAsia" w:ascii="仿宋_GB2312" w:hAnsi="仿宋_GB2312" w:cs="仿宋_GB2312"/>
                <w:sz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adjustRightInd/>
        <w:snapToGrid/>
        <w:spacing w:line="240" w:lineRule="auto"/>
        <w:rPr>
          <w:rFonts w:hint="default" w:ascii="Calibri" w:hAnsi="Calibri" w:eastAsia="黑体" w:cs="Times New Roman"/>
          <w:sz w:val="28"/>
          <w:szCs w:val="28"/>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4"/>
        <w:tblpPr w:leftFromText="180" w:rightFromText="180" w:vertAnchor="text" w:horzAnchor="page" w:tblpX="1522" w:tblpY="102"/>
        <w:tblOverlap w:val="never"/>
        <w:tblW w:w="14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134"/>
        <w:gridCol w:w="1134"/>
        <w:gridCol w:w="1701"/>
        <w:gridCol w:w="1984"/>
        <w:gridCol w:w="1984"/>
        <w:gridCol w:w="1417"/>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出生年份</w:t>
            </w: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职务/职称</w:t>
            </w: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w:t>
            </w:r>
          </w:p>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专业</w:t>
            </w: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vAlign w:val="center"/>
          </w:tcPr>
          <w:p>
            <w:pPr>
              <w:wordWrap/>
              <w:spacing w:line="560" w:lineRule="exact"/>
              <w:jc w:val="center"/>
              <w:textAlignment w:val="auto"/>
              <w:rPr>
                <w:b/>
                <w:bCs/>
                <w:sz w:val="28"/>
                <w:szCs w:val="28"/>
              </w:rPr>
            </w:pPr>
            <w:r>
              <w:rPr>
                <w:b/>
                <w:bCs/>
                <w:sz w:val="28"/>
                <w:szCs w:val="28"/>
              </w:rPr>
              <w:t>项目</w:t>
            </w:r>
          </w:p>
          <w:p>
            <w:pPr>
              <w:wordWrap/>
              <w:spacing w:line="560" w:lineRule="exact"/>
              <w:jc w:val="center"/>
              <w:textAlignment w:val="auto"/>
              <w:rPr>
                <w:b/>
                <w:bCs/>
                <w:sz w:val="28"/>
                <w:szCs w:val="28"/>
              </w:rPr>
            </w:pPr>
            <w:r>
              <w:rPr>
                <w:b/>
                <w:bCs/>
                <w:sz w:val="28"/>
                <w:szCs w:val="28"/>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vAlign w:val="center"/>
          </w:tcPr>
          <w:p>
            <w:pPr>
              <w:wordWrap/>
              <w:spacing w:line="560" w:lineRule="exact"/>
              <w:jc w:val="center"/>
              <w:textAlignment w:val="auto"/>
              <w:rPr>
                <w:rFonts w:hint="eastAsia" w:ascii="仿宋_GB2312" w:hAnsi="仿宋_GB2312" w:cs="仿宋_GB2312"/>
                <w:b/>
                <w:bCs/>
                <w:sz w:val="28"/>
                <w:szCs w:val="28"/>
              </w:rPr>
            </w:pPr>
            <w:r>
              <w:rPr>
                <w:b/>
                <w:bCs/>
                <w:sz w:val="28"/>
                <w:szCs w:val="28"/>
              </w:rPr>
              <w:t>团</w:t>
            </w:r>
            <w:r>
              <w:rPr>
                <w:rFonts w:hint="eastAsia" w:ascii="仿宋_GB2312" w:hAnsi="仿宋_GB2312" w:cs="仿宋_GB2312"/>
                <w:b/>
                <w:bCs/>
                <w:sz w:val="28"/>
                <w:szCs w:val="28"/>
              </w:rPr>
              <w:t>队</w:t>
            </w:r>
          </w:p>
          <w:p>
            <w:pPr>
              <w:wordWrap/>
              <w:spacing w:line="560" w:lineRule="exact"/>
              <w:jc w:val="center"/>
              <w:textAlignment w:val="auto"/>
              <w:rPr>
                <w:rFonts w:hint="eastAsia" w:ascii="仿宋_GB2312" w:hAnsi="仿宋_GB2312" w:cs="仿宋_GB2312"/>
                <w:b/>
                <w:bCs/>
                <w:sz w:val="28"/>
                <w:szCs w:val="28"/>
              </w:rPr>
            </w:pPr>
            <w:r>
              <w:rPr>
                <w:rFonts w:hint="eastAsia" w:ascii="仿宋_GB2312" w:hAnsi="仿宋_GB2312" w:cs="仿宋_GB2312"/>
                <w:b/>
                <w:bCs/>
                <w:sz w:val="28"/>
                <w:szCs w:val="28"/>
              </w:rPr>
              <w:t>主要</w:t>
            </w:r>
          </w:p>
          <w:p>
            <w:pPr>
              <w:wordWrap/>
              <w:spacing w:line="560" w:lineRule="exact"/>
              <w:jc w:val="center"/>
              <w:textAlignment w:val="auto"/>
              <w:rPr>
                <w:b/>
                <w:bCs/>
                <w:sz w:val="28"/>
                <w:szCs w:val="28"/>
              </w:rPr>
            </w:pPr>
            <w:r>
              <w:rPr>
                <w:rFonts w:hint="eastAsia" w:ascii="仿宋_GB2312" w:hAnsi="仿宋_GB2312" w:cs="仿宋_GB2312"/>
                <w:b/>
                <w:bCs/>
                <w:sz w:val="28"/>
                <w:szCs w:val="28"/>
              </w:rPr>
              <w:t>成员</w:t>
            </w: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bl>
    <w:p>
      <w:pPr>
        <w:adjustRightInd w:val="0"/>
        <w:snapToGrid w:val="0"/>
        <w:spacing w:line="560" w:lineRule="exact"/>
        <w:rPr>
          <w:rFonts w:hint="eastAsia" w:ascii="Times New Roman" w:hAnsi="Times New Roman" w:eastAsia="黑体" w:cs="Times New Roman"/>
          <w:sz w:val="30"/>
          <w:szCs w:val="30"/>
          <w:lang w:val="en-US" w:eastAsia="zh-CN"/>
        </w:rPr>
        <w:sectPr>
          <w:pgSz w:w="16838" w:h="11906" w:orient="landscape"/>
          <w:pgMar w:top="1800" w:right="1440" w:bottom="1800" w:left="1440" w:header="851" w:footer="992" w:gutter="0"/>
          <w:cols w:space="720" w:num="1"/>
          <w:docGrid w:type="lines" w:linePitch="312" w:charSpace="0"/>
        </w:sectPr>
      </w:pPr>
    </w:p>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4"/>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restart"/>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eastAsia="黑体" w:cs="Times New Roman"/>
                <w:sz w:val="28"/>
              </w:rPr>
            </w:pPr>
          </w:p>
        </w:tc>
        <w:tc>
          <w:tcPr>
            <w:tcW w:w="1434" w:type="dxa"/>
            <w:vAlign w:val="top"/>
          </w:tcPr>
          <w:p>
            <w:pPr>
              <w:adjustRightInd w:val="0"/>
              <w:snapToGrid w:val="0"/>
              <w:spacing w:line="560" w:lineRule="exact"/>
              <w:jc w:val="center"/>
              <w:rPr>
                <w:rFonts w:hint="default" w:ascii="Times New Roman" w:hAnsi="Times New Roman" w:eastAsia="黑体" w:cs="Times New Roman"/>
                <w:sz w:val="28"/>
              </w:rPr>
            </w:pPr>
          </w:p>
        </w:tc>
        <w:tc>
          <w:tcPr>
            <w:tcW w:w="2042" w:type="dxa"/>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bl>
    <w:p>
      <w:pPr>
        <w:rPr>
          <w:rFonts w:eastAsia="黑体"/>
          <w:sz w:val="28"/>
          <w:szCs w:val="28"/>
        </w:rPr>
      </w:pPr>
    </w:p>
    <w:p>
      <w:pPr>
        <w:rPr>
          <w:rFonts w:eastAsia="黑体"/>
          <w:sz w:val="28"/>
          <w:szCs w:val="28"/>
        </w:rPr>
      </w:pPr>
      <w:r>
        <w:rPr>
          <w:rFonts w:eastAsia="黑体"/>
          <w:sz w:val="28"/>
          <w:szCs w:val="28"/>
        </w:rPr>
        <w:t>五、相关单位意见</w:t>
      </w:r>
    </w:p>
    <w:tbl>
      <w:tblPr>
        <w:tblStyle w:val="4"/>
        <w:tblW w:w="99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64"/>
        <w:gridCol w:w="8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1"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eastAsia="黑体"/>
                <w:sz w:val="28"/>
                <w:szCs w:val="28"/>
              </w:rPr>
              <w:t>申报</w:t>
            </w:r>
            <w:r>
              <w:rPr>
                <w:rFonts w:hint="eastAsia" w:eastAsia="黑体"/>
                <w:sz w:val="28"/>
                <w:szCs w:val="28"/>
                <w:lang w:eastAsia="zh-CN"/>
              </w:rPr>
              <w:t>单位</w:t>
            </w:r>
          </w:p>
          <w:p>
            <w:pPr>
              <w:spacing w:line="500" w:lineRule="exact"/>
              <w:jc w:val="center"/>
              <w:rPr>
                <w:rFonts w:eastAsia="黑体"/>
                <w:sz w:val="28"/>
                <w:szCs w:val="28"/>
              </w:rPr>
            </w:pPr>
            <w:r>
              <w:rPr>
                <w:rFonts w:hint="eastAsia" w:eastAsia="黑体"/>
                <w:sz w:val="28"/>
                <w:szCs w:val="28"/>
                <w:lang w:eastAsia="zh-CN"/>
              </w:rPr>
              <w:t>声明</w:t>
            </w:r>
          </w:p>
        </w:tc>
        <w:tc>
          <w:tcPr>
            <w:tcW w:w="8056" w:type="dxa"/>
            <w:tcBorders>
              <w:top w:val="single" w:color="000000" w:sz="6" w:space="0"/>
              <w:left w:val="single" w:color="000000" w:sz="6" w:space="0"/>
              <w:bottom w:val="single" w:color="000000" w:sz="6" w:space="0"/>
              <w:right w:val="single" w:color="000000" w:sz="6" w:space="0"/>
            </w:tcBorders>
            <w:vAlign w:val="top"/>
          </w:tcPr>
          <w:p>
            <w:pPr>
              <w:pStyle w:val="8"/>
              <w:spacing w:line="560" w:lineRule="exact"/>
              <w:ind w:firstLine="560" w:firstLineChars="200"/>
              <w:jc w:val="left"/>
              <w:rPr>
                <w:rFonts w:hint="eastAsia" w:ascii="仿宋" w:hAnsi="仿宋" w:eastAsia="仿宋" w:cs="仿宋"/>
                <w:sz w:val="28"/>
                <w:szCs w:val="22"/>
              </w:rPr>
            </w:pPr>
          </w:p>
          <w:p>
            <w:pPr>
              <w:pStyle w:val="8"/>
              <w:spacing w:line="560" w:lineRule="exact"/>
              <w:ind w:firstLine="560" w:firstLineChars="200"/>
              <w:jc w:val="left"/>
              <w:rPr>
                <w:rFonts w:hint="eastAsia" w:ascii="仿宋" w:hAnsi="仿宋" w:eastAsia="仿宋" w:cs="仿宋"/>
                <w:sz w:val="28"/>
                <w:szCs w:val="22"/>
              </w:rPr>
            </w:pPr>
            <w:r>
              <w:rPr>
                <w:rFonts w:hint="eastAsia" w:ascii="仿宋" w:hAnsi="仿宋" w:eastAsia="仿宋" w:cs="仿宋"/>
                <w:sz w:val="28"/>
                <w:szCs w:val="22"/>
              </w:rPr>
              <w:t>本单位保证所提供的材料真实有效并承担因虚报材料可能引起的一切后果，</w:t>
            </w:r>
            <w:r>
              <w:rPr>
                <w:rFonts w:hint="eastAsia" w:ascii="仿宋" w:hAnsi="仿宋" w:eastAsia="仿宋" w:cs="仿宋"/>
                <w:sz w:val="28"/>
                <w:szCs w:val="28"/>
              </w:rPr>
              <w:t>并承担因虚报材料可能引起的一切后果。</w:t>
            </w:r>
          </w:p>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969"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969"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hint="eastAsia" w:eastAsia="黑体"/>
                <w:sz w:val="28"/>
                <w:szCs w:val="28"/>
                <w:lang w:eastAsia="zh-CN"/>
              </w:rPr>
              <w:t>市知识产局初审意见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4200" w:firstLineChars="1500"/>
              <w:jc w:val="left"/>
              <w:rPr>
                <w:sz w:val="28"/>
                <w:szCs w:val="28"/>
              </w:rPr>
            </w:pPr>
          </w:p>
          <w:p>
            <w:pPr>
              <w:spacing w:line="500" w:lineRule="exact"/>
              <w:ind w:firstLine="4200" w:firstLineChars="1500"/>
              <w:jc w:val="left"/>
              <w:rPr>
                <w:sz w:val="28"/>
                <w:szCs w:val="28"/>
              </w:rPr>
            </w:pPr>
          </w:p>
          <w:p>
            <w:pPr>
              <w:spacing w:line="500" w:lineRule="exact"/>
              <w:ind w:firstLine="4200" w:firstLineChars="1500"/>
              <w:jc w:val="left"/>
              <w:rPr>
                <w:sz w:val="28"/>
                <w:szCs w:val="28"/>
              </w:rPr>
            </w:pPr>
          </w:p>
          <w:p>
            <w:pPr>
              <w:spacing w:line="500" w:lineRule="exact"/>
              <w:ind w:firstLine="4200" w:firstLineChars="1500"/>
              <w:jc w:val="left"/>
              <w:rPr>
                <w:sz w:val="28"/>
                <w:szCs w:val="28"/>
              </w:rPr>
            </w:pPr>
          </w:p>
          <w:p>
            <w:pPr>
              <w:spacing w:line="500" w:lineRule="exact"/>
              <w:ind w:firstLine="4200" w:firstLineChars="15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14E91857"/>
    <w:rsid w:val="003554B3"/>
    <w:rsid w:val="004A177F"/>
    <w:rsid w:val="0062392F"/>
    <w:rsid w:val="00EC4E5A"/>
    <w:rsid w:val="02B2796D"/>
    <w:rsid w:val="03A13E28"/>
    <w:rsid w:val="07167BB0"/>
    <w:rsid w:val="08D12404"/>
    <w:rsid w:val="0A031E95"/>
    <w:rsid w:val="0A2450B9"/>
    <w:rsid w:val="0A9445F7"/>
    <w:rsid w:val="0B2F4A34"/>
    <w:rsid w:val="0BE92617"/>
    <w:rsid w:val="0BF132A6"/>
    <w:rsid w:val="0D367D8D"/>
    <w:rsid w:val="0F2A11D0"/>
    <w:rsid w:val="10183676"/>
    <w:rsid w:val="1059665E"/>
    <w:rsid w:val="12711C10"/>
    <w:rsid w:val="12BB67A8"/>
    <w:rsid w:val="12F02E1F"/>
    <w:rsid w:val="130F7E50"/>
    <w:rsid w:val="13E60A00"/>
    <w:rsid w:val="142D4C16"/>
    <w:rsid w:val="14A163ED"/>
    <w:rsid w:val="14E91857"/>
    <w:rsid w:val="16DB6C0C"/>
    <w:rsid w:val="1904417D"/>
    <w:rsid w:val="19472589"/>
    <w:rsid w:val="1A48432A"/>
    <w:rsid w:val="1A5A0CF7"/>
    <w:rsid w:val="1B3F26C4"/>
    <w:rsid w:val="1BFF70D4"/>
    <w:rsid w:val="1CA3450A"/>
    <w:rsid w:val="1D253DBF"/>
    <w:rsid w:val="1EE06CF8"/>
    <w:rsid w:val="20CB3E67"/>
    <w:rsid w:val="219E39B8"/>
    <w:rsid w:val="21E63DAC"/>
    <w:rsid w:val="22E86E52"/>
    <w:rsid w:val="25707C20"/>
    <w:rsid w:val="268B3F07"/>
    <w:rsid w:val="27F84FA1"/>
    <w:rsid w:val="28AD37CB"/>
    <w:rsid w:val="29496ECC"/>
    <w:rsid w:val="29D222A8"/>
    <w:rsid w:val="2CE461F2"/>
    <w:rsid w:val="2E1732AD"/>
    <w:rsid w:val="2E2C1BCD"/>
    <w:rsid w:val="2E722082"/>
    <w:rsid w:val="2F904A15"/>
    <w:rsid w:val="30A203D8"/>
    <w:rsid w:val="31A95387"/>
    <w:rsid w:val="323B0B57"/>
    <w:rsid w:val="32687B49"/>
    <w:rsid w:val="326B0CC8"/>
    <w:rsid w:val="337B0948"/>
    <w:rsid w:val="344C595B"/>
    <w:rsid w:val="36C727EB"/>
    <w:rsid w:val="39214289"/>
    <w:rsid w:val="3B643E7F"/>
    <w:rsid w:val="3BE02246"/>
    <w:rsid w:val="3C8F6029"/>
    <w:rsid w:val="3C9157EA"/>
    <w:rsid w:val="3D925D52"/>
    <w:rsid w:val="3D9B5654"/>
    <w:rsid w:val="3DCC1CEF"/>
    <w:rsid w:val="3E235F81"/>
    <w:rsid w:val="3EBE79F5"/>
    <w:rsid w:val="41053ABB"/>
    <w:rsid w:val="423B3B37"/>
    <w:rsid w:val="42802FA7"/>
    <w:rsid w:val="44A7760C"/>
    <w:rsid w:val="451748A9"/>
    <w:rsid w:val="45ED1025"/>
    <w:rsid w:val="465C7C04"/>
    <w:rsid w:val="499A3679"/>
    <w:rsid w:val="4BD258F2"/>
    <w:rsid w:val="4CF2258D"/>
    <w:rsid w:val="4DFF0646"/>
    <w:rsid w:val="51A41B03"/>
    <w:rsid w:val="51C36C00"/>
    <w:rsid w:val="525E7F94"/>
    <w:rsid w:val="52D902F9"/>
    <w:rsid w:val="538A011C"/>
    <w:rsid w:val="556876AD"/>
    <w:rsid w:val="560526A5"/>
    <w:rsid w:val="560F58BD"/>
    <w:rsid w:val="567B6271"/>
    <w:rsid w:val="577C1057"/>
    <w:rsid w:val="585D4F04"/>
    <w:rsid w:val="59275CE9"/>
    <w:rsid w:val="59FF1D1F"/>
    <w:rsid w:val="5A766A76"/>
    <w:rsid w:val="5B1F728F"/>
    <w:rsid w:val="5BEF0861"/>
    <w:rsid w:val="5C1C5EAD"/>
    <w:rsid w:val="5C862639"/>
    <w:rsid w:val="5E872AA3"/>
    <w:rsid w:val="5E90504D"/>
    <w:rsid w:val="5F3E69CE"/>
    <w:rsid w:val="61564E40"/>
    <w:rsid w:val="619B505E"/>
    <w:rsid w:val="61FC0E51"/>
    <w:rsid w:val="621B5E82"/>
    <w:rsid w:val="62F159C1"/>
    <w:rsid w:val="6377613F"/>
    <w:rsid w:val="63CF67CD"/>
    <w:rsid w:val="651D1CF3"/>
    <w:rsid w:val="67077294"/>
    <w:rsid w:val="671D4E7B"/>
    <w:rsid w:val="677C6423"/>
    <w:rsid w:val="67927E13"/>
    <w:rsid w:val="6AC128B3"/>
    <w:rsid w:val="6AE43D6D"/>
    <w:rsid w:val="6AF74F8C"/>
    <w:rsid w:val="6C670665"/>
    <w:rsid w:val="6E8F6D71"/>
    <w:rsid w:val="705424B5"/>
    <w:rsid w:val="70A17A56"/>
    <w:rsid w:val="715254D0"/>
    <w:rsid w:val="71602412"/>
    <w:rsid w:val="717D06BD"/>
    <w:rsid w:val="72D82E62"/>
    <w:rsid w:val="72F10C27"/>
    <w:rsid w:val="73E42131"/>
    <w:rsid w:val="767B0AF0"/>
    <w:rsid w:val="76DE144F"/>
    <w:rsid w:val="76F46374"/>
    <w:rsid w:val="785065D6"/>
    <w:rsid w:val="79700D23"/>
    <w:rsid w:val="79A25A9A"/>
    <w:rsid w:val="7A9A6032"/>
    <w:rsid w:val="7B955157"/>
    <w:rsid w:val="7E8974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封面标准名称"/>
    <w:qFormat/>
    <w:uiPriority w:val="99"/>
    <w:pPr>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8">
    <w:name w:val="Plain Text"/>
    <w:basedOn w:val="1"/>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2020-05-09T01:34:00Z</dcterms:created>
  <dc:creator>WPS_1465523224</dc:creator>
  <cp:lastModifiedBy>周毅雄</cp:lastModifiedBy>
  <dcterms:modified xsi:type="dcterms:W3CDTF">2022-06-22T07:38:13Z</dcterms:modified>
  <dc:title>知识产权金融创新促进计划项目申报指南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