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附表3</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Times New Roman"/>
          <w:bCs/>
          <w:color w:val="000000"/>
          <w:sz w:val="44"/>
          <w:szCs w:val="44"/>
          <w:lang w:eastAsia="zh-CN"/>
        </w:rPr>
      </w:pPr>
      <w:bookmarkStart w:id="0" w:name="_GoBack"/>
      <w:r>
        <w:rPr>
          <w:rFonts w:hint="default"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US" w:eastAsia="zh-CN"/>
        </w:rPr>
        <w:t>2</w:t>
      </w:r>
      <w:r>
        <w:rPr>
          <w:rFonts w:hint="default" w:ascii="Times New Roman" w:hAnsi="Times New Roman" w:eastAsia="方正小标宋简体" w:cs="Times New Roman"/>
          <w:bCs/>
          <w:color w:val="000000"/>
          <w:sz w:val="44"/>
          <w:szCs w:val="44"/>
        </w:rPr>
        <w:t>年生活饮用水卫生</w:t>
      </w:r>
      <w:r>
        <w:rPr>
          <w:rFonts w:hint="default" w:ascii="Times New Roman" w:hAnsi="Times New Roman" w:eastAsia="方正小标宋简体" w:cs="Times New Roman"/>
          <w:bCs/>
          <w:color w:val="000000"/>
          <w:sz w:val="44"/>
          <w:szCs w:val="44"/>
          <w:lang w:val="en-US" w:eastAsia="zh-CN"/>
        </w:rPr>
        <w:t>国家</w:t>
      </w:r>
      <w:r>
        <w:rPr>
          <w:rFonts w:hint="default" w:ascii="Times New Roman" w:hAnsi="Times New Roman" w:eastAsia="方正小标宋简体" w:cs="Times New Roman"/>
          <w:bCs/>
          <w:color w:val="000000"/>
          <w:sz w:val="44"/>
          <w:szCs w:val="44"/>
        </w:rPr>
        <w:t>随机监督抽查</w:t>
      </w:r>
      <w:r>
        <w:rPr>
          <w:rFonts w:hint="eastAsia" w:eastAsia="方正小标宋简体" w:cs="Times New Roman"/>
          <w:bCs/>
          <w:color w:val="000000"/>
          <w:sz w:val="44"/>
          <w:szCs w:val="44"/>
          <w:lang w:eastAsia="zh-CN"/>
        </w:rPr>
        <w:t>事项清单</w:t>
      </w:r>
      <w:bookmarkEnd w:id="0"/>
    </w:p>
    <w:p>
      <w:pPr>
        <w:pStyle w:val="2"/>
        <w:rPr>
          <w:rFonts w:hint="default"/>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4966"/>
        <w:gridCol w:w="5302"/>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监督检查对象(a)</w:t>
            </w:r>
          </w:p>
        </w:tc>
        <w:tc>
          <w:tcPr>
            <w:tcW w:w="4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范围和数量</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检查内容</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黑体" w:cs="Times New Roman"/>
                <w:color w:val="000000"/>
                <w:sz w:val="21"/>
                <w:szCs w:val="21"/>
              </w:rPr>
            </w:pPr>
            <w:r>
              <w:rPr>
                <w:rFonts w:hint="default" w:ascii="Times New Roman" w:hAnsi="Times New Roman" w:eastAsia="黑体" w:cs="Times New Roman"/>
                <w:color w:val="000000"/>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城市集中式供水</w:t>
            </w:r>
          </w:p>
        </w:tc>
        <w:tc>
          <w:tcPr>
            <w:tcW w:w="4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辖区城市城区和县城的全部水厂</w:t>
            </w:r>
          </w:p>
        </w:tc>
        <w:tc>
          <w:tcPr>
            <w:tcW w:w="5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1.持有卫生许可证情况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2.水源卫生防护情况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3.供管水人员健康体检和培训情况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4.涉水产品卫生许可批件情况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5.水质消毒情况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6.水质自检情况(d)</w:t>
            </w:r>
          </w:p>
        </w:tc>
        <w:tc>
          <w:tcPr>
            <w:tcW w:w="18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农村集中式供水(b)</w:t>
            </w:r>
          </w:p>
        </w:tc>
        <w:tc>
          <w:tcPr>
            <w:tcW w:w="4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辖区农村全部设计日供水1000m3以上水厂</w:t>
            </w:r>
          </w:p>
        </w:tc>
        <w:tc>
          <w:tcPr>
            <w:tcW w:w="530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p>
        </w:tc>
        <w:tc>
          <w:tcPr>
            <w:tcW w:w="1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小型集中式供水</w:t>
            </w:r>
          </w:p>
        </w:tc>
        <w:tc>
          <w:tcPr>
            <w:tcW w:w="4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每个县、县级市辖区在用小型集中式供水的乡镇数的至少30%(c)，</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每个乡镇抽查30%的设计日供水100m3以上水厂(c)</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1.饮用水卫生安全巡查服务开展情况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2.持有卫生许可证情况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3.处罚情况</w:t>
            </w:r>
          </w:p>
        </w:tc>
        <w:tc>
          <w:tcPr>
            <w:tcW w:w="1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二次供水</w:t>
            </w:r>
          </w:p>
        </w:tc>
        <w:tc>
          <w:tcPr>
            <w:tcW w:w="49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每个县（区）10个二次供水设施，不足10个的全部检查(c)</w:t>
            </w:r>
          </w:p>
        </w:tc>
        <w:tc>
          <w:tcPr>
            <w:tcW w:w="53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1.供管水人员健康体检和培训情况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2.设施防护及周围环境情况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3.储水设备定期清洗消毒情况</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4.水质自检情况(d)</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5.饮用水卫生安全巡查服务开展情况</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出水色度、浑浊度、臭和味、肉眼可见物、pH和消毒剂余量</w:t>
            </w:r>
          </w:p>
        </w:tc>
      </w:tr>
    </w:tbl>
    <w:p>
      <w:pPr>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000000"/>
          <w:sz w:val="24"/>
          <w:szCs w:val="24"/>
        </w:rPr>
      </w:pPr>
      <w:r>
        <w:rPr>
          <w:rFonts w:hint="default" w:ascii="Times New Roman" w:hAnsi="Times New Roman" w:eastAsia="￥ﾍﾎ￦ﾖﾇ￤ﾻ﾿￥ﾮﾋ" w:cs="Times New Roman"/>
          <w:kern w:val="0"/>
          <w:sz w:val="21"/>
        </w:rPr>
        <w:t xml:space="preserve">   </w:t>
      </w:r>
      <w:r>
        <w:rPr>
          <w:rFonts w:hint="default" w:ascii="Times New Roman" w:hAnsi="Times New Roman" w:cs="Times New Roman"/>
          <w:color w:val="000000"/>
          <w:sz w:val="24"/>
          <w:szCs w:val="24"/>
        </w:rPr>
        <w:t xml:space="preserve"> a.不含学校内的自建设施集中式供水和二次供水。</w:t>
      </w:r>
    </w:p>
    <w:p>
      <w:pPr>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b.农村集中式供水为监督检查信息卡上标记类别为“乡镇”的集中式供水。</w:t>
      </w:r>
    </w:p>
    <w:p>
      <w:pPr>
        <w:pageBreakBefore w:val="0"/>
        <w:kinsoku/>
        <w:wordWrap/>
        <w:overflowPunct/>
        <w:topLinePunct w:val="0"/>
        <w:autoSpaceDE/>
        <w:autoSpaceDN/>
        <w:bidi w:val="0"/>
        <w:adjustRightInd/>
        <w:snapToGrid/>
        <w:spacing w:line="360" w:lineRule="exact"/>
        <w:ind w:left="720" w:hanging="720" w:hangingChars="30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c.各地在综合卫生监督档案、饮用水卫生安全巡查档案或记录以及相关调查资料等信息的基础上自行制定清单并实施双随机抽查。</w:t>
      </w:r>
    </w:p>
    <w:p>
      <w:pPr>
        <w:pageBreakBefore w:val="0"/>
        <w:kinsoku/>
        <w:wordWrap/>
        <w:overflowPunct/>
        <w:topLinePunct w:val="0"/>
        <w:autoSpaceDE/>
        <w:autoSpaceDN/>
        <w:bidi w:val="0"/>
        <w:adjustRightInd/>
        <w:snapToGrid/>
        <w:spacing w:line="360" w:lineRule="exact"/>
        <w:ind w:firstLine="420"/>
        <w:jc w:val="lef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d.水质自检包括委托检测。</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ﾍﾎ￦ﾖﾇ￤ﾻ﾿￥ﾮﾋ">
    <w:altName w:val="华文细黑"/>
    <w:panose1 w:val="02010600040101010101"/>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NzAzZDE2NzU0OTU1MzUyZTdmNTRhYWExOWMwZWEifQ=="/>
  </w:docVars>
  <w:rsids>
    <w:rsidRoot w:val="40423B3A"/>
    <w:rsid w:val="4042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3"/>
    <w:basedOn w:val="1"/>
    <w:next w:val="1"/>
    <w:unhideWhenUsed/>
    <w:qFormat/>
    <w:uiPriority w:val="0"/>
    <w:pPr>
      <w:keepNext/>
      <w:keepLines/>
      <w:spacing w:beforeLines="0" w:beforeAutospacing="0" w:afterLines="0" w:afterAutospacing="0" w:line="590" w:lineRule="exact"/>
      <w:jc w:val="left"/>
      <w:outlineLvl w:val="2"/>
    </w:pPr>
    <w:rPr>
      <w:rFonts w:ascii="Calibri" w:hAnsi="Calibri" w:eastAsia="仿宋_GB2312" w:cs="Times New Roman"/>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505</Words>
  <Characters>558</Characters>
  <Lines>0</Lines>
  <Paragraphs>0</Paragraphs>
  <TotalTime>1</TotalTime>
  <ScaleCrop>false</ScaleCrop>
  <LinksUpToDate>false</LinksUpToDate>
  <CharactersWithSpaces>570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2022-08-16T01:38:00Z</dcterms:created>
  <dc:creator>Administrator</dc:creator>
  <cp:lastModifiedBy>Administrator</cp:lastModifiedBy>
  <dcterms:modified xsi:type="dcterms:W3CDTF">2022-08-16T01:46:09Z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435BA2E89E7A43698FB069A639254A02</vt:lpwstr>
  </property>
</Properties>
</file>