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2016年市文化广电新闻出版局部门预算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清远市文化广电新闻出版局概况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2016年部门预算表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2016年部门预算情况说明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both"/>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第一部分  </w:t>
      </w:r>
      <w:r>
        <w:rPr>
          <w:rFonts w:hint="eastAsia" w:ascii="方正小标宋简体" w:hAnsi="方正小标宋简体" w:eastAsia="方正小标宋简体" w:cs="方正小标宋简体"/>
          <w:w w:val="90"/>
          <w:sz w:val="44"/>
          <w:szCs w:val="44"/>
          <w:lang w:val="en-US" w:eastAsia="zh-CN"/>
        </w:rPr>
        <w:t>清远市文化广电新闻出版局概况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spacing w:line="600" w:lineRule="exact"/>
        <w:ind w:firstLine="645"/>
        <w:rPr>
          <w:rFonts w:hint="eastAsia" w:ascii="仿宋_GB2312" w:eastAsia="仿宋_GB2312"/>
          <w:sz w:val="32"/>
          <w:szCs w:val="32"/>
        </w:rPr>
      </w:pPr>
      <w:r>
        <w:rPr>
          <w:rFonts w:hint="eastAsia" w:ascii="仿宋_GB2312" w:eastAsia="仿宋_GB2312"/>
          <w:sz w:val="32"/>
          <w:szCs w:val="32"/>
        </w:rPr>
        <w:t>（一）贯彻执行中央和省关于文化、广播电影电视、新闻出版、版权和体育工作的方针政策和法律法规，拟订全市文化、广播电影电视、新闻出版、版权和体育事业及产业的发展规划并组织实施。</w:t>
      </w:r>
    </w:p>
    <w:p>
      <w:pPr>
        <w:spacing w:line="600" w:lineRule="exact"/>
        <w:ind w:firstLine="645"/>
        <w:rPr>
          <w:rFonts w:hint="eastAsia" w:ascii="仿宋_GB2312" w:eastAsia="仿宋_GB2312"/>
          <w:b/>
          <w:sz w:val="32"/>
          <w:szCs w:val="32"/>
        </w:rPr>
      </w:pPr>
      <w:r>
        <w:rPr>
          <w:rFonts w:hint="eastAsia" w:ascii="仿宋_GB2312" w:eastAsia="仿宋_GB2312"/>
          <w:sz w:val="32"/>
          <w:szCs w:val="32"/>
        </w:rPr>
        <w:t>（二）管理社会文化事业和文化艺术事业以及全市性的重大文化活动，协调、指导艺术创作和生产，推动各门类艺术的发展，促进全市文化产业发展繁荣，组织协调文化遗产的管理和保护，组织实施非物质文化遗产保护和优秀文化的传承普及工作，指导基层文化建设、文化科研和文化艺术教育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把握正确的舆论和创作导向，监管广播电影电视节目、信息网络视听节目和公共视听载体播放的视听节目，组织推进广播电影电视领域的公共服务，组织实施广播电影电视重大工程，监管、指导广播电影电视节目传输、监测和安全播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监管出版活动和出版物内容，负责新闻单位记者证的监制管理，负责报刊社驻清记者站和通讯社驻清分支机构的监管，组织查处重大新闻违法活动，负责全市动漫、音像、印刷、复制、发行业及出版物市场的监管，实施准入和退出管理，负责著作权管理工作。</w:t>
      </w:r>
    </w:p>
    <w:p>
      <w:pPr>
        <w:spacing w:line="600" w:lineRule="exact"/>
        <w:ind w:firstLine="645"/>
        <w:rPr>
          <w:rFonts w:hint="eastAsia" w:ascii="仿宋_GB2312" w:eastAsia="仿宋_GB2312"/>
          <w:sz w:val="32"/>
          <w:szCs w:val="32"/>
        </w:rPr>
      </w:pPr>
      <w:r>
        <w:rPr>
          <w:rFonts w:hint="eastAsia" w:ascii="仿宋_GB2312" w:eastAsia="仿宋_GB2312"/>
          <w:sz w:val="32"/>
          <w:szCs w:val="32"/>
        </w:rPr>
        <w:t>（五）推进体育公共服务，促进多元化体育服务体系建设，指导实施全民健身计划，统筹规划全市竞技体育发展和运动项目设置与布局，指导协调体育训练和体育竞赛，负责在本市举办的重大国际体育竞赛和市以上综合性运动会的组织协调和统筹安排，组织、指导体育科研工作和本市体育彩票销售的管理，监督管理高危险性体育经营项目活动。</w:t>
      </w:r>
    </w:p>
    <w:p>
      <w:pPr>
        <w:spacing w:line="600" w:lineRule="exact"/>
        <w:ind w:firstLine="645"/>
        <w:rPr>
          <w:rFonts w:hint="eastAsia" w:ascii="仿宋_GB2312" w:eastAsia="仿宋_GB2312"/>
          <w:sz w:val="32"/>
          <w:szCs w:val="32"/>
        </w:rPr>
      </w:pPr>
      <w:r>
        <w:rPr>
          <w:rFonts w:hint="eastAsia" w:ascii="仿宋_GB2312" w:eastAsia="仿宋_GB2312"/>
          <w:sz w:val="32"/>
          <w:szCs w:val="32"/>
        </w:rPr>
        <w:t>（六）指导文化市场综合执法，负责对文化经营活动进行行业监管，对从事演艺活动、广播电影电视节目制作、出版活动、体育健身活动的民办机构进行监管。</w:t>
      </w:r>
    </w:p>
    <w:p>
      <w:pPr>
        <w:spacing w:line="600" w:lineRule="exact"/>
        <w:ind w:firstLine="645"/>
        <w:rPr>
          <w:rFonts w:hint="eastAsia" w:ascii="仿宋_GB2312" w:eastAsia="仿宋_GB2312"/>
          <w:sz w:val="32"/>
          <w:szCs w:val="32"/>
        </w:rPr>
      </w:pPr>
      <w:r>
        <w:rPr>
          <w:rFonts w:hint="eastAsia" w:ascii="仿宋_GB2312" w:eastAsia="仿宋_GB2312"/>
          <w:sz w:val="32"/>
          <w:szCs w:val="32"/>
        </w:rPr>
        <w:t>（七）指导、管理文化、广播电影电视、新闻出版、著作权和体育方面的对外交流与合作。</w:t>
      </w:r>
    </w:p>
    <w:p>
      <w:pPr>
        <w:spacing w:line="600" w:lineRule="exact"/>
        <w:ind w:firstLine="645"/>
        <w:rPr>
          <w:rFonts w:hint="eastAsia" w:ascii="仿宋_GB2312" w:eastAsia="仿宋_GB2312"/>
          <w:sz w:val="32"/>
          <w:szCs w:val="32"/>
        </w:rPr>
      </w:pPr>
      <w:r>
        <w:rPr>
          <w:rFonts w:hint="eastAsia" w:ascii="仿宋_GB2312" w:eastAsia="仿宋_GB2312"/>
          <w:sz w:val="32"/>
          <w:szCs w:val="32"/>
        </w:rPr>
        <w:t>（八）指导市重点文化、体育设施建设和基层文化、体育设施建设。</w:t>
      </w:r>
    </w:p>
    <w:p>
      <w:pPr>
        <w:spacing w:line="600" w:lineRule="exact"/>
        <w:ind w:firstLine="645"/>
        <w:rPr>
          <w:rFonts w:hint="eastAsia" w:ascii="仿宋_GB2312" w:hAnsi="仿宋_GB2312" w:eastAsia="仿宋_GB2312" w:cs="仿宋_GB2312"/>
          <w:sz w:val="32"/>
          <w:szCs w:val="32"/>
          <w:lang w:val="en-US" w:eastAsia="zh-CN"/>
        </w:rPr>
      </w:pPr>
      <w:r>
        <w:rPr>
          <w:rFonts w:hint="eastAsia" w:ascii="仿宋_GB2312" w:eastAsia="仿宋_GB2312"/>
          <w:sz w:val="32"/>
          <w:szCs w:val="32"/>
        </w:rPr>
        <w:t>（九）承办市委、市政府和省文化厅、省广播电影电视局、省新闻出版局（省版权局）和省体育局交办的其他事项。</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预算为汇总预算，包括：局本级预算，以及纳入编制范围的下属单位预算。下属单位具体包括：文化市场综合执法大队、文化艺术馆、博物馆、图书馆、少儿图书馆、艺术研究室、艺术中心、体育馆、体育彩票管理分中心。</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本部门内设机构、人员构成情况：</w:t>
      </w:r>
      <w:r>
        <w:rPr>
          <w:rFonts w:hint="eastAsia" w:ascii="仿宋_GB2312" w:eastAsia="仿宋_GB2312"/>
          <w:sz w:val="32"/>
          <w:szCs w:val="32"/>
        </w:rPr>
        <w:t>市文化广电新闻出版局（市体育局、市版权局）设10个内设机构：</w:t>
      </w:r>
      <w:r>
        <w:rPr>
          <w:rFonts w:hint="eastAsia" w:ascii="仿宋_GB2312" w:hAnsi="仿宋_GB2312" w:eastAsia="仿宋_GB2312" w:cs="仿宋_GB2312"/>
          <w:sz w:val="32"/>
          <w:szCs w:val="32"/>
          <w:lang w:val="en-US" w:eastAsia="zh-CN"/>
        </w:rPr>
        <w:t>办公室、文化艺术科、图书博物科、广播电影电视科、新闻出版（版权）科、群众体育科、训练竞赛科、市场产业科、财务科、人事宣教科。</w:t>
      </w:r>
      <w:r>
        <w:rPr>
          <w:rFonts w:hint="eastAsia" w:ascii="仿宋_GB2312" w:eastAsia="仿宋_GB2312"/>
          <w:sz w:val="32"/>
          <w:szCs w:val="32"/>
        </w:rPr>
        <w:t>市文化广电新闻出版局（市体育局、市版权局）机关行政编制42名。其中：局长1名、副局长5名，正科级领导职数10名、副科级领导职数9名。后勤服务人员数4名。</w:t>
      </w:r>
    </w:p>
    <w:p>
      <w:pPr>
        <w:spacing w:line="600" w:lineRule="exact"/>
        <w:ind w:firstLine="640" w:firstLineChars="200"/>
        <w:rPr>
          <w:rFonts w:hint="eastAsia" w:ascii="仿宋_GB2312" w:hAnsi="仿宋_GB2312" w:eastAsia="仿宋_GB2312" w:cs="仿宋_GB2312"/>
          <w:sz w:val="32"/>
          <w:szCs w:val="32"/>
          <w:lang w:val="en-US" w:eastAsia="zh-CN"/>
        </w:rPr>
      </w:pPr>
    </w:p>
    <w:p>
      <w:pPr>
        <w:spacing w:line="600" w:lineRule="exact"/>
        <w:ind w:firstLine="643" w:firstLineChars="200"/>
        <w:rPr>
          <w:rFonts w:hint="eastAsia" w:ascii="楷体_GB2312" w:eastAsia="楷体_GB2312"/>
          <w:b/>
          <w:sz w:val="32"/>
          <w:szCs w:val="32"/>
        </w:rPr>
      </w:pPr>
    </w:p>
    <w:p>
      <w:pPr>
        <w:spacing w:line="600" w:lineRule="exact"/>
        <w:ind w:firstLine="643" w:firstLineChars="200"/>
        <w:rPr>
          <w:rFonts w:hint="eastAsia" w:ascii="楷体_GB2312" w:eastAsia="楷体_GB2312"/>
          <w:b/>
          <w:sz w:val="32"/>
          <w:szCs w:val="32"/>
        </w:rPr>
      </w:pPr>
    </w:p>
    <w:p>
      <w:pPr>
        <w:spacing w:line="600" w:lineRule="exact"/>
        <w:ind w:firstLine="643" w:firstLineChars="200"/>
        <w:rPr>
          <w:rFonts w:hint="eastAsia" w:ascii="楷体_GB2312" w:eastAsia="楷体_GB2312"/>
          <w:b/>
          <w:sz w:val="32"/>
          <w:szCs w:val="32"/>
        </w:rPr>
      </w:pPr>
    </w:p>
    <w:p>
      <w:pPr>
        <w:spacing w:line="600" w:lineRule="exact"/>
        <w:ind w:firstLine="643" w:firstLineChars="200"/>
        <w:rPr>
          <w:rFonts w:hint="eastAsia" w:ascii="楷体_GB2312" w:eastAsia="楷体_GB2312"/>
          <w:b/>
          <w:sz w:val="32"/>
          <w:szCs w:val="32"/>
        </w:rPr>
      </w:pPr>
    </w:p>
    <w:p>
      <w:pPr>
        <w:spacing w:line="600" w:lineRule="exact"/>
        <w:ind w:firstLine="643" w:firstLineChars="200"/>
        <w:rPr>
          <w:rFonts w:hint="eastAsia" w:ascii="楷体_GB2312" w:eastAsia="楷体_GB2312"/>
          <w:b/>
          <w:sz w:val="32"/>
          <w:szCs w:val="32"/>
        </w:rPr>
      </w:pPr>
    </w:p>
    <w:p>
      <w:pPr>
        <w:spacing w:line="600" w:lineRule="exact"/>
        <w:ind w:firstLine="643" w:firstLineChars="200"/>
        <w:rPr>
          <w:rFonts w:hint="eastAsia" w:ascii="楷体_GB2312" w:eastAsia="楷体_GB2312"/>
          <w:b/>
          <w:sz w:val="32"/>
          <w:szCs w:val="32"/>
        </w:rPr>
      </w:pPr>
    </w:p>
    <w:p>
      <w:pPr>
        <w:jc w:val="left"/>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2016年部门预算表</w:t>
      </w:r>
    </w:p>
    <w:p>
      <w:pPr>
        <w:jc w:val="both"/>
      </w:pPr>
    </w:p>
    <w:p>
      <w:pPr>
        <w:jc w:val="both"/>
      </w:pPr>
    </w:p>
    <w:tbl>
      <w:tblPr>
        <w:tblStyle w:val="3"/>
        <w:tblW w:w="8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5"/>
        <w:gridCol w:w="1960"/>
        <w:gridCol w:w="2194"/>
        <w:gridCol w:w="2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875" w:type="dxa"/>
            <w:shd w:val="clear" w:color="auto" w:fill="FFFFFF"/>
            <w:vAlign w:val="bottom"/>
          </w:tcPr>
          <w:p>
            <w:pPr>
              <w:rPr>
                <w:rFonts w:hint="eastAsia" w:ascii="Arial" w:hAnsi="Arial" w:cs="Arial"/>
                <w:i w:val="0"/>
                <w:color w:val="000000"/>
                <w:sz w:val="20"/>
                <w:szCs w:val="20"/>
                <w:u w:val="none"/>
              </w:rPr>
            </w:pPr>
          </w:p>
        </w:tc>
        <w:tc>
          <w:tcPr>
            <w:tcW w:w="1960" w:type="dxa"/>
            <w:shd w:val="clear" w:color="auto" w:fill="FFFFFF"/>
            <w:vAlign w:val="bottom"/>
          </w:tcPr>
          <w:p>
            <w:pPr>
              <w:rPr>
                <w:rFonts w:hint="default" w:ascii="Arial" w:hAnsi="Arial" w:cs="Arial"/>
                <w:i w:val="0"/>
                <w:color w:val="000000"/>
                <w:sz w:val="20"/>
                <w:szCs w:val="20"/>
                <w:u w:val="none"/>
              </w:rPr>
            </w:pPr>
          </w:p>
        </w:tc>
        <w:tc>
          <w:tcPr>
            <w:tcW w:w="2194" w:type="dxa"/>
            <w:shd w:val="clear" w:color="auto" w:fill="FFFFFF"/>
            <w:vAlign w:val="bottom"/>
          </w:tcPr>
          <w:p>
            <w:pPr>
              <w:rPr>
                <w:rFonts w:hint="default" w:ascii="Arial" w:hAnsi="Arial" w:cs="Arial"/>
                <w:i w:val="0"/>
                <w:color w:val="000000"/>
                <w:sz w:val="20"/>
                <w:szCs w:val="20"/>
                <w:u w:val="none"/>
              </w:rPr>
            </w:pPr>
          </w:p>
        </w:tc>
        <w:tc>
          <w:tcPr>
            <w:tcW w:w="2279" w:type="dxa"/>
            <w:shd w:val="clear" w:color="auto" w:fill="FFFFFF"/>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表</w:t>
            </w: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8308" w:type="dxa"/>
            <w:gridSpan w:val="4"/>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835" w:type="dxa"/>
            <w:gridSpan w:val="2"/>
            <w:shd w:val="clear" w:color="auto" w:fill="FFFFFF"/>
            <w:vAlign w:val="center"/>
          </w:tcPr>
          <w:p>
            <w:pPr>
              <w:rPr>
                <w:rFonts w:hint="default" w:ascii="Arial" w:hAnsi="Arial" w:cs="Arial"/>
                <w:i w:val="0"/>
                <w:color w:val="000000"/>
                <w:sz w:val="20"/>
                <w:szCs w:val="20"/>
                <w:u w:val="none"/>
              </w:rPr>
            </w:pPr>
            <w:r>
              <w:rPr>
                <w:rFonts w:hint="eastAsia" w:ascii="宋体" w:hAnsi="宋体" w:eastAsia="宋体" w:cs="宋体"/>
                <w:i w:val="0"/>
                <w:color w:val="000000"/>
                <w:kern w:val="0"/>
                <w:sz w:val="18"/>
                <w:szCs w:val="18"/>
                <w:u w:val="none"/>
                <w:lang w:val="en-US" w:eastAsia="zh-CN" w:bidi="ar"/>
              </w:rPr>
              <w:t>单位名称：清远市文化广电新闻出版局</w:t>
            </w:r>
          </w:p>
        </w:tc>
        <w:tc>
          <w:tcPr>
            <w:tcW w:w="2194" w:type="dxa"/>
            <w:shd w:val="clear" w:color="auto" w:fill="FFFFFF"/>
            <w:vAlign w:val="bottom"/>
          </w:tcPr>
          <w:p>
            <w:pPr>
              <w:rPr>
                <w:rFonts w:hint="default" w:ascii="Arial" w:hAnsi="Arial" w:cs="Arial"/>
                <w:i w:val="0"/>
                <w:color w:val="000000"/>
                <w:sz w:val="20"/>
                <w:szCs w:val="20"/>
                <w:u w:val="none"/>
              </w:rPr>
            </w:pPr>
          </w:p>
        </w:tc>
        <w:tc>
          <w:tcPr>
            <w:tcW w:w="227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38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447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2016年预算数</w:t>
            </w:r>
          </w:p>
        </w:tc>
        <w:tc>
          <w:tcPr>
            <w:tcW w:w="2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875"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w:t>
            </w:r>
          </w:p>
        </w:tc>
        <w:tc>
          <w:tcPr>
            <w:tcW w:w="196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925</w:t>
            </w:r>
          </w:p>
        </w:tc>
        <w:tc>
          <w:tcPr>
            <w:tcW w:w="2194"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一、基本支出</w:t>
            </w:r>
          </w:p>
        </w:tc>
        <w:tc>
          <w:tcPr>
            <w:tcW w:w="227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二、财政专户拨款</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二、项目支出</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三、其他资金</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三、事业单位经营支出</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96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925</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227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四、对附属单位补助支出</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五、附属单位上缴收入</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五、上缴上级支出</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六、用事业单位基金弥补收支总额</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六、结转下年</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 总 计</w:t>
            </w:r>
          </w:p>
        </w:tc>
        <w:tc>
          <w:tcPr>
            <w:tcW w:w="1960"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925</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 总 计</w:t>
            </w:r>
          </w:p>
        </w:tc>
        <w:tc>
          <w:tcPr>
            <w:tcW w:w="2279"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sz w:val="20"/>
                <w:szCs w:val="20"/>
                <w:u w:val="none"/>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308" w:type="dxa"/>
            <w:gridSpan w:val="4"/>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注：财政拨款收支情况包括一般公共预算、政府性基金预算、国有资本经营预算拨款收支情况。</w:t>
            </w:r>
          </w:p>
        </w:tc>
      </w:tr>
    </w:tbl>
    <w:p>
      <w:pPr>
        <w:jc w:val="both"/>
      </w:pPr>
    </w:p>
    <w:tbl>
      <w:tblPr>
        <w:tblStyle w:val="3"/>
        <w:tblW w:w="8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06"/>
        <w:gridCol w:w="2298"/>
        <w:gridCol w:w="1740"/>
        <w:gridCol w:w="1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8" w:hRule="atLeast"/>
        </w:trPr>
        <w:tc>
          <w:tcPr>
            <w:tcW w:w="2506" w:type="dxa"/>
            <w:shd w:val="clear" w:color="auto" w:fill="FFFFFF"/>
            <w:vAlign w:val="bottom"/>
          </w:tcPr>
          <w:p>
            <w:pPr>
              <w:rPr>
                <w:rFonts w:hint="eastAsia" w:ascii="Arial" w:hAnsi="Arial" w:cs="Arial"/>
                <w:i w:val="0"/>
                <w:color w:val="000000"/>
                <w:sz w:val="20"/>
                <w:szCs w:val="20"/>
                <w:u w:val="none"/>
              </w:rPr>
            </w:pPr>
          </w:p>
        </w:tc>
        <w:tc>
          <w:tcPr>
            <w:tcW w:w="2298" w:type="dxa"/>
            <w:shd w:val="clear" w:color="auto" w:fill="FFFFFF"/>
            <w:vAlign w:val="bottom"/>
          </w:tcPr>
          <w:p>
            <w:pPr>
              <w:rPr>
                <w:rFonts w:hint="default" w:ascii="Arial" w:hAnsi="Arial" w:cs="Arial"/>
                <w:i w:val="0"/>
                <w:color w:val="000000"/>
                <w:sz w:val="20"/>
                <w:szCs w:val="20"/>
                <w:u w:val="none"/>
              </w:rPr>
            </w:pPr>
          </w:p>
        </w:tc>
        <w:tc>
          <w:tcPr>
            <w:tcW w:w="1740" w:type="dxa"/>
            <w:shd w:val="clear" w:color="auto" w:fill="FFFFFF"/>
            <w:vAlign w:val="bottom"/>
          </w:tcPr>
          <w:p>
            <w:pPr>
              <w:rPr>
                <w:rFonts w:hint="default" w:ascii="Arial" w:hAnsi="Arial" w:cs="Arial"/>
                <w:i w:val="0"/>
                <w:color w:val="000000"/>
                <w:sz w:val="20"/>
                <w:szCs w:val="20"/>
                <w:u w:val="none"/>
              </w:rPr>
            </w:pPr>
          </w:p>
        </w:tc>
        <w:tc>
          <w:tcPr>
            <w:tcW w:w="1776" w:type="dxa"/>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right"/>
              <w:textAlignment w:val="bottom"/>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表</w:t>
            </w: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8320" w:type="dxa"/>
            <w:gridSpan w:val="4"/>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trPr>
        <w:tc>
          <w:tcPr>
            <w:tcW w:w="4804" w:type="dxa"/>
            <w:gridSpan w:val="2"/>
            <w:shd w:val="clear" w:color="auto" w:fill="FFFFFF"/>
            <w:vAlign w:val="center"/>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单位名称：清远市文化广电新闻出版局</w:t>
            </w:r>
          </w:p>
        </w:tc>
        <w:tc>
          <w:tcPr>
            <w:tcW w:w="1740" w:type="dxa"/>
            <w:shd w:val="clear" w:color="auto" w:fill="FFFFFF"/>
            <w:vAlign w:val="bottom"/>
          </w:tcPr>
          <w:p>
            <w:pPr>
              <w:rPr>
                <w:rFonts w:hint="default" w:ascii="Arial" w:hAnsi="Arial" w:cs="Arial"/>
                <w:i w:val="0"/>
                <w:color w:val="000000"/>
                <w:sz w:val="20"/>
                <w:szCs w:val="20"/>
                <w:u w:val="none"/>
              </w:rPr>
            </w:pPr>
          </w:p>
        </w:tc>
        <w:tc>
          <w:tcPr>
            <w:tcW w:w="1776" w:type="dxa"/>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9"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一、预算拨款</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一般公共预算拨款</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基金预算拨款</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二、财政专户拨款</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教育收费</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其他财政收入拨款</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三、其他资金</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事业收入</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事业单位经营收入</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其他收入</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五、附属单位上缴收入</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六、用事业基金弥补收支总额</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2" w:hRule="atLeast"/>
        </w:trPr>
        <w:tc>
          <w:tcPr>
            <w:tcW w:w="4804"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收入总计</w:t>
            </w:r>
          </w:p>
        </w:tc>
        <w:tc>
          <w:tcPr>
            <w:tcW w:w="35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925</w:t>
            </w:r>
          </w:p>
        </w:tc>
      </w:tr>
    </w:tbl>
    <w:p>
      <w:pPr>
        <w:jc w:val="both"/>
        <w:rPr>
          <w:rFonts w:hint="eastAsia"/>
          <w:lang w:val="en-US" w:eastAsia="zh-CN"/>
        </w:rPr>
      </w:pPr>
    </w:p>
    <w:p>
      <w:pPr>
        <w:jc w:val="both"/>
      </w:pPr>
    </w:p>
    <w:p>
      <w:pPr>
        <w:jc w:val="both"/>
      </w:pPr>
    </w:p>
    <w:p>
      <w:pPr>
        <w:jc w:val="both"/>
      </w:pPr>
    </w:p>
    <w:p>
      <w:pPr>
        <w:jc w:val="both"/>
      </w:pPr>
    </w:p>
    <w:p>
      <w:pPr>
        <w:jc w:val="both"/>
      </w:pPr>
    </w:p>
    <w:p>
      <w:pPr>
        <w:jc w:val="both"/>
      </w:pPr>
    </w:p>
    <w:p>
      <w:pPr>
        <w:jc w:val="both"/>
        <w:sectPr>
          <w:pgSz w:w="11906" w:h="16838"/>
          <w:pgMar w:top="1440" w:right="1800" w:bottom="1440" w:left="1800" w:header="851" w:footer="992" w:gutter="0"/>
          <w:cols w:space="425" w:num="1"/>
          <w:docGrid w:type="lines" w:linePitch="312" w:charSpace="0"/>
        </w:sectPr>
      </w:pPr>
    </w:p>
    <w:tbl>
      <w:tblPr>
        <w:tblStyle w:val="3"/>
        <w:tblW w:w="7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64"/>
        <w:gridCol w:w="1324"/>
        <w:gridCol w:w="853"/>
        <w:gridCol w:w="954"/>
        <w:gridCol w:w="3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64" w:type="dxa"/>
            <w:shd w:val="clear" w:color="auto" w:fill="FFFFFF"/>
            <w:vAlign w:val="bottom"/>
          </w:tcPr>
          <w:p>
            <w:pPr>
              <w:rPr>
                <w:rFonts w:hint="eastAsia" w:ascii="Arial" w:hAnsi="Arial" w:cs="Arial"/>
                <w:i w:val="0"/>
                <w:color w:val="000000"/>
                <w:sz w:val="20"/>
                <w:szCs w:val="20"/>
                <w:u w:val="none"/>
              </w:rPr>
            </w:pPr>
          </w:p>
        </w:tc>
        <w:tc>
          <w:tcPr>
            <w:tcW w:w="1324" w:type="dxa"/>
            <w:shd w:val="clear" w:color="auto" w:fill="FFFFFF"/>
            <w:vAlign w:val="bottom"/>
          </w:tcPr>
          <w:p>
            <w:pPr>
              <w:rPr>
                <w:rFonts w:hint="default" w:ascii="Arial" w:hAnsi="Arial" w:cs="Arial"/>
                <w:i w:val="0"/>
                <w:color w:val="000000"/>
                <w:sz w:val="20"/>
                <w:szCs w:val="20"/>
                <w:u w:val="none"/>
              </w:rPr>
            </w:pPr>
          </w:p>
        </w:tc>
        <w:tc>
          <w:tcPr>
            <w:tcW w:w="1807" w:type="dxa"/>
            <w:gridSpan w:val="2"/>
            <w:shd w:val="clear" w:color="auto" w:fill="FFFFFF"/>
            <w:vAlign w:val="bottom"/>
          </w:tcPr>
          <w:p>
            <w:pPr>
              <w:rPr>
                <w:rFonts w:hint="default" w:ascii="Arial" w:hAnsi="Arial" w:cs="Arial"/>
                <w:i w:val="0"/>
                <w:color w:val="000000"/>
                <w:sz w:val="20"/>
                <w:szCs w:val="20"/>
                <w:u w:val="none"/>
              </w:rPr>
            </w:pPr>
          </w:p>
        </w:tc>
        <w:tc>
          <w:tcPr>
            <w:tcW w:w="3486" w:type="dxa"/>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881" w:type="dxa"/>
            <w:gridSpan w:val="5"/>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441" w:type="dxa"/>
            <w:gridSpan w:val="3"/>
            <w:shd w:val="clear" w:color="auto" w:fill="FFFFFF"/>
            <w:vAlign w:val="center"/>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单位名称：清远市文化广电新闻出版局</w:t>
            </w:r>
          </w:p>
        </w:tc>
        <w:tc>
          <w:tcPr>
            <w:tcW w:w="954" w:type="dxa"/>
            <w:shd w:val="clear" w:color="auto" w:fill="FFFFFF"/>
            <w:vAlign w:val="bottom"/>
          </w:tcPr>
          <w:p>
            <w:pPr>
              <w:rPr>
                <w:rFonts w:hint="default" w:ascii="Arial" w:hAnsi="Arial" w:cs="Arial"/>
                <w:i w:val="0"/>
                <w:color w:val="000000"/>
                <w:sz w:val="20"/>
                <w:szCs w:val="20"/>
                <w:u w:val="none"/>
              </w:rPr>
            </w:pPr>
          </w:p>
        </w:tc>
        <w:tc>
          <w:tcPr>
            <w:tcW w:w="3486" w:type="dxa"/>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一、基本支出</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工资福利支出</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一般商品和服务支出</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对个人和家庭的补助</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其他资本性支出等</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二、项目支出</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日常运转类项目</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政府购买服务类项目</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其他类项目</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科技研发类项目</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基本建设类项目</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补助企事业类项目</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信息化运维类项目</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专项业务类项目</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因公出国（境）项目</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信息系统建设类项目</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三、事业单位经营支出</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四、对附属单位补助支出</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五、上缴上级支出</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六、结转下年</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4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支出总计</w:t>
            </w:r>
          </w:p>
        </w:tc>
        <w:tc>
          <w:tcPr>
            <w:tcW w:w="44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925</w:t>
            </w:r>
          </w:p>
        </w:tc>
      </w:tr>
    </w:tbl>
    <w:p>
      <w:pPr>
        <w:jc w:val="both"/>
        <w:sectPr>
          <w:pgSz w:w="11906" w:h="16838"/>
          <w:pgMar w:top="1440" w:right="1800" w:bottom="1440" w:left="1800" w:header="851" w:footer="992" w:gutter="0"/>
          <w:cols w:space="425" w:num="1"/>
          <w:docGrid w:type="lines" w:linePitch="312" w:charSpace="0"/>
        </w:sectPr>
      </w:pPr>
    </w:p>
    <w:tbl>
      <w:tblPr>
        <w:tblStyle w:val="3"/>
        <w:tblW w:w="83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83"/>
        <w:gridCol w:w="2222"/>
        <w:gridCol w:w="2332"/>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83" w:type="dxa"/>
            <w:shd w:val="clear" w:color="auto" w:fill="FFFFFF"/>
            <w:vAlign w:val="bottom"/>
          </w:tcPr>
          <w:p>
            <w:pPr>
              <w:rPr>
                <w:rFonts w:hint="eastAsia" w:ascii="Arial" w:hAnsi="Arial" w:cs="Arial"/>
                <w:i w:val="0"/>
                <w:color w:val="000000"/>
                <w:sz w:val="20"/>
                <w:szCs w:val="20"/>
                <w:u w:val="none"/>
              </w:rPr>
            </w:pPr>
          </w:p>
        </w:tc>
        <w:tc>
          <w:tcPr>
            <w:tcW w:w="2222" w:type="dxa"/>
            <w:shd w:val="clear" w:color="auto" w:fill="FFFFFF"/>
            <w:vAlign w:val="bottom"/>
          </w:tcPr>
          <w:p>
            <w:pPr>
              <w:rPr>
                <w:rFonts w:hint="default" w:ascii="Arial" w:hAnsi="Arial" w:cs="Arial"/>
                <w:i w:val="0"/>
                <w:color w:val="000000"/>
                <w:sz w:val="20"/>
                <w:szCs w:val="20"/>
                <w:u w:val="none"/>
              </w:rPr>
            </w:pPr>
          </w:p>
        </w:tc>
        <w:tc>
          <w:tcPr>
            <w:tcW w:w="2332" w:type="dxa"/>
            <w:shd w:val="clear" w:color="auto" w:fill="FFFFFF"/>
            <w:vAlign w:val="bottom"/>
          </w:tcPr>
          <w:p>
            <w:pPr>
              <w:rPr>
                <w:rFonts w:hint="default" w:ascii="Arial" w:hAnsi="Arial" w:cs="Arial"/>
                <w:i w:val="0"/>
                <w:color w:val="000000"/>
                <w:sz w:val="20"/>
                <w:szCs w:val="20"/>
                <w:u w:val="none"/>
              </w:rPr>
            </w:pPr>
          </w:p>
        </w:tc>
        <w:tc>
          <w:tcPr>
            <w:tcW w:w="1630" w:type="dxa"/>
            <w:shd w:val="clear" w:color="auto" w:fill="FFFFFF"/>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Style w:val="5"/>
                <w:lang w:val="en-US" w:eastAsia="zh-CN" w:bidi="ar"/>
              </w:rPr>
              <w:t>表</w:t>
            </w:r>
            <w:r>
              <w:rPr>
                <w:rStyle w:val="6"/>
                <w:rFonts w:eastAsia="宋体"/>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8367" w:type="dxa"/>
            <w:gridSpan w:val="4"/>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财政拔款收支总体情况表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405" w:type="dxa"/>
            <w:gridSpan w:val="2"/>
            <w:shd w:val="clear" w:color="auto" w:fill="FFFFFF"/>
            <w:vAlign w:val="center"/>
          </w:tcPr>
          <w:p>
            <w:pPr>
              <w:rPr>
                <w:rFonts w:hint="default" w:ascii="Arial" w:hAnsi="Arial" w:cs="Arial"/>
                <w:i w:val="0"/>
                <w:color w:val="000000"/>
                <w:sz w:val="20"/>
                <w:szCs w:val="20"/>
                <w:u w:val="none"/>
              </w:rPr>
            </w:pPr>
            <w:r>
              <w:rPr>
                <w:rFonts w:hint="eastAsia" w:ascii="宋体" w:hAnsi="宋体" w:eastAsia="宋体" w:cs="宋体"/>
                <w:i w:val="0"/>
                <w:color w:val="000000"/>
                <w:kern w:val="0"/>
                <w:sz w:val="18"/>
                <w:szCs w:val="18"/>
                <w:u w:val="none"/>
                <w:lang w:val="en-US" w:eastAsia="zh-CN" w:bidi="ar"/>
              </w:rPr>
              <w:t>单位名称：清远市文化广电新闻出版局</w:t>
            </w:r>
          </w:p>
        </w:tc>
        <w:tc>
          <w:tcPr>
            <w:tcW w:w="2332" w:type="dxa"/>
            <w:shd w:val="clear" w:color="auto" w:fill="FFFFFF"/>
            <w:vAlign w:val="bottom"/>
          </w:tcPr>
          <w:p>
            <w:pPr>
              <w:rPr>
                <w:rFonts w:hint="default" w:ascii="Arial" w:hAnsi="Arial" w:cs="Arial"/>
                <w:i w:val="0"/>
                <w:color w:val="000000"/>
                <w:sz w:val="20"/>
                <w:szCs w:val="20"/>
                <w:u w:val="none"/>
              </w:rPr>
            </w:pPr>
          </w:p>
        </w:tc>
        <w:tc>
          <w:tcPr>
            <w:tcW w:w="1630" w:type="dxa"/>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405"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39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2016年预算数</w:t>
            </w:r>
          </w:p>
        </w:tc>
        <w:tc>
          <w:tcPr>
            <w:tcW w:w="23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63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925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sz w:val="20"/>
                <w:szCs w:val="20"/>
                <w:u w:val="none"/>
                <w:lang w:val="en-US" w:eastAsia="zh-CN"/>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 入 总 计</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925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 总 计</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925</w:t>
            </w:r>
          </w:p>
        </w:tc>
      </w:tr>
    </w:tbl>
    <w:p>
      <w:pPr>
        <w:jc w:val="both"/>
      </w:pPr>
    </w:p>
    <w:p>
      <w:pPr>
        <w:jc w:val="both"/>
      </w:pPr>
    </w:p>
    <w:tbl>
      <w:tblPr>
        <w:tblStyle w:val="3"/>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67"/>
        <w:gridCol w:w="51"/>
        <w:gridCol w:w="2367"/>
        <w:gridCol w:w="1428"/>
        <w:gridCol w:w="2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767" w:type="dxa"/>
            <w:shd w:val="clear" w:color="auto" w:fill="FFFFFF"/>
            <w:vAlign w:val="bottom"/>
          </w:tcPr>
          <w:p>
            <w:pPr>
              <w:rPr>
                <w:rFonts w:hint="eastAsia" w:ascii="Arial" w:hAnsi="Arial" w:cs="Arial"/>
                <w:i w:val="0"/>
                <w:color w:val="000000"/>
                <w:sz w:val="20"/>
                <w:szCs w:val="20"/>
                <w:u w:val="none"/>
              </w:rPr>
            </w:pPr>
          </w:p>
        </w:tc>
        <w:tc>
          <w:tcPr>
            <w:tcW w:w="2418" w:type="dxa"/>
            <w:gridSpan w:val="2"/>
            <w:shd w:val="clear" w:color="auto" w:fill="FFFFFF"/>
            <w:vAlign w:val="bottom"/>
          </w:tcPr>
          <w:p>
            <w:pPr>
              <w:rPr>
                <w:rFonts w:hint="default" w:ascii="Arial" w:hAnsi="Arial" w:cs="Arial"/>
                <w:i w:val="0"/>
                <w:color w:val="000000"/>
                <w:sz w:val="20"/>
                <w:szCs w:val="20"/>
                <w:u w:val="none"/>
              </w:rPr>
            </w:pPr>
          </w:p>
        </w:tc>
        <w:tc>
          <w:tcPr>
            <w:tcW w:w="1428" w:type="dxa"/>
            <w:shd w:val="clear" w:color="auto" w:fill="FFFFFF"/>
            <w:vAlign w:val="bottom"/>
          </w:tcPr>
          <w:p>
            <w:pPr>
              <w:rPr>
                <w:rFonts w:hint="default" w:ascii="Arial" w:hAnsi="Arial" w:cs="Arial"/>
                <w:i w:val="0"/>
                <w:color w:val="000000"/>
                <w:sz w:val="20"/>
                <w:szCs w:val="20"/>
                <w:u w:val="none"/>
              </w:rPr>
            </w:pPr>
          </w:p>
        </w:tc>
        <w:tc>
          <w:tcPr>
            <w:tcW w:w="2243" w:type="dxa"/>
            <w:shd w:val="clear" w:color="auto" w:fill="FFFFFF"/>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Style w:val="7"/>
                <w:lang w:val="en-US" w:eastAsia="zh-CN" w:bidi="ar"/>
              </w:rPr>
              <w:t>表</w:t>
            </w:r>
            <w:r>
              <w:rPr>
                <w:rStyle w:val="8"/>
                <w:rFonts w:eastAsia="宋体"/>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856" w:type="dxa"/>
            <w:gridSpan w:val="5"/>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一般公共预算支出情况表（按功能分类科目）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185" w:type="dxa"/>
            <w:gridSpan w:val="3"/>
            <w:shd w:val="clear" w:color="auto" w:fill="FFFFFF"/>
            <w:vAlign w:val="center"/>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单位名称：清远市文化广电新闻出版局</w:t>
            </w:r>
          </w:p>
        </w:tc>
        <w:tc>
          <w:tcPr>
            <w:tcW w:w="1428" w:type="dxa"/>
            <w:shd w:val="clear" w:color="auto" w:fill="FFFFFF"/>
            <w:vAlign w:val="bottom"/>
          </w:tcPr>
          <w:p>
            <w:pPr>
              <w:rPr>
                <w:rFonts w:hint="default" w:ascii="Arial" w:hAnsi="Arial" w:cs="Arial"/>
                <w:i w:val="0"/>
                <w:color w:val="000000"/>
                <w:sz w:val="20"/>
                <w:szCs w:val="20"/>
                <w:u w:val="none"/>
              </w:rPr>
            </w:pPr>
          </w:p>
        </w:tc>
        <w:tc>
          <w:tcPr>
            <w:tcW w:w="2243"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c>
          <w:tcPr>
            <w:tcW w:w="6038"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功能科目名称</w:t>
            </w:r>
          </w:p>
        </w:tc>
        <w:tc>
          <w:tcPr>
            <w:tcW w:w="2367"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42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其中：基本支出</w:t>
            </w:r>
          </w:p>
        </w:tc>
        <w:tc>
          <w:tcPr>
            <w:tcW w:w="224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67"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925</w:t>
            </w:r>
          </w:p>
        </w:tc>
        <w:tc>
          <w:tcPr>
            <w:tcW w:w="142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799</w:t>
            </w:r>
          </w:p>
        </w:tc>
        <w:tc>
          <w:tcPr>
            <w:tcW w:w="224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[2070301]行政运行</w:t>
            </w:r>
          </w:p>
        </w:tc>
        <w:tc>
          <w:tcPr>
            <w:tcW w:w="2367" w:type="dxa"/>
            <w:tcBorders>
              <w:top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469</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469</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[2210201]住房公积金</w:t>
            </w:r>
          </w:p>
        </w:tc>
        <w:tc>
          <w:tcPr>
            <w:tcW w:w="2367"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47</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9" w:hRule="atLeast"/>
        </w:trPr>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[20080501]归口管理的行政单位离退休</w:t>
            </w:r>
          </w:p>
        </w:tc>
        <w:tc>
          <w:tcPr>
            <w:tcW w:w="2367"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274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274</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[2101101]行政单位医疗</w:t>
            </w:r>
          </w:p>
        </w:tc>
        <w:tc>
          <w:tcPr>
            <w:tcW w:w="2367"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8</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[20080801]死亡抚恤</w:t>
            </w:r>
          </w:p>
        </w:tc>
        <w:tc>
          <w:tcPr>
            <w:tcW w:w="2367"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1</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[2070199]其他文化支出</w:t>
            </w:r>
          </w:p>
        </w:tc>
        <w:tc>
          <w:tcPr>
            <w:tcW w:w="2367" w:type="dxa"/>
            <w:tcBorders>
              <w:top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126</w:t>
            </w:r>
          </w:p>
        </w:tc>
      </w:tr>
    </w:tbl>
    <w:p>
      <w:pPr>
        <w:jc w:val="both"/>
      </w:pPr>
    </w:p>
    <w:p>
      <w:pPr>
        <w:jc w:val="both"/>
      </w:pPr>
    </w:p>
    <w:p>
      <w:pPr>
        <w:jc w:val="both"/>
      </w:pPr>
    </w:p>
    <w:tbl>
      <w:tblPr>
        <w:tblStyle w:val="3"/>
        <w:tblW w:w="7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49"/>
        <w:gridCol w:w="922"/>
        <w:gridCol w:w="2085"/>
        <w:gridCol w:w="60"/>
        <w:gridCol w:w="2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 w:hRule="atLeast"/>
        </w:trPr>
        <w:tc>
          <w:tcPr>
            <w:tcW w:w="2549" w:type="dxa"/>
            <w:shd w:val="clear" w:color="auto" w:fill="FFFFFF"/>
            <w:vAlign w:val="bottom"/>
          </w:tcPr>
          <w:p>
            <w:pPr>
              <w:rPr>
                <w:rFonts w:hint="eastAsia" w:ascii="Arial" w:hAnsi="Arial" w:cs="Arial"/>
                <w:i w:val="0"/>
                <w:color w:val="000000"/>
                <w:sz w:val="20"/>
                <w:szCs w:val="20"/>
                <w:u w:val="none"/>
              </w:rPr>
            </w:pPr>
          </w:p>
        </w:tc>
        <w:tc>
          <w:tcPr>
            <w:tcW w:w="3067" w:type="dxa"/>
            <w:gridSpan w:val="3"/>
            <w:shd w:val="clear" w:color="auto" w:fill="FFFFFF"/>
            <w:vAlign w:val="bottom"/>
          </w:tcPr>
          <w:p>
            <w:pPr>
              <w:jc w:val="right"/>
              <w:rPr>
                <w:rFonts w:hint="default" w:ascii="Arial" w:hAnsi="Arial" w:cs="Arial"/>
                <w:i w:val="0"/>
                <w:color w:val="000000"/>
                <w:sz w:val="20"/>
                <w:szCs w:val="20"/>
                <w:u w:val="none"/>
              </w:rPr>
            </w:pPr>
          </w:p>
        </w:tc>
        <w:tc>
          <w:tcPr>
            <w:tcW w:w="2108" w:type="dxa"/>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w:t>
            </w:r>
            <w:r>
              <w:rPr>
                <w:rFonts w:hint="default" w:ascii="Arial" w:hAnsi="Arial" w:eastAsia="宋体" w:cs="Arial"/>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724" w:type="dxa"/>
            <w:gridSpan w:val="5"/>
            <w:shd w:val="clear" w:color="auto" w:fill="FFFFFF"/>
            <w:vAlign w:val="bottom"/>
          </w:tcPr>
          <w:p>
            <w:pPr>
              <w:keepNext w:val="0"/>
              <w:keepLines w:val="0"/>
              <w:widowControl/>
              <w:suppressLineNumbers w:val="0"/>
              <w:jc w:val="center"/>
              <w:textAlignment w:val="bottom"/>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一般公共预算基本支出表（按支出经济分类科目）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trPr>
        <w:tc>
          <w:tcPr>
            <w:tcW w:w="3471"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单位名称：清远市文化广电新闻出版局</w:t>
            </w:r>
          </w:p>
        </w:tc>
        <w:tc>
          <w:tcPr>
            <w:tcW w:w="2085" w:type="dxa"/>
            <w:shd w:val="clear" w:color="auto" w:fill="FFFFFF"/>
            <w:vAlign w:val="center"/>
          </w:tcPr>
          <w:p>
            <w:pPr>
              <w:jc w:val="right"/>
              <w:rPr>
                <w:rFonts w:hint="eastAsia" w:ascii="宋体" w:hAnsi="宋体" w:eastAsia="宋体" w:cs="宋体"/>
                <w:i w:val="0"/>
                <w:color w:val="000000"/>
                <w:sz w:val="18"/>
                <w:szCs w:val="18"/>
                <w:u w:val="none"/>
              </w:rPr>
            </w:pPr>
          </w:p>
        </w:tc>
        <w:tc>
          <w:tcPr>
            <w:tcW w:w="2168"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3471" w:type="dxa"/>
            <w:gridSpan w:val="2"/>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政府预算支出经济科目</w:t>
            </w:r>
          </w:p>
        </w:tc>
        <w:tc>
          <w:tcPr>
            <w:tcW w:w="2085"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部门预算支出经济科目</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201</w:t>
            </w:r>
            <w:r>
              <w:rPr>
                <w:rFonts w:hint="eastAsia" w:ascii="Arial" w:hAnsi="Arial" w:eastAsia="宋体" w:cs="Arial"/>
                <w:b/>
                <w:i w:val="0"/>
                <w:color w:val="000000"/>
                <w:kern w:val="0"/>
                <w:sz w:val="20"/>
                <w:szCs w:val="20"/>
                <w:u w:val="none"/>
                <w:lang w:val="en-US" w:eastAsia="zh-CN" w:bidi="ar"/>
              </w:rPr>
              <w:t>6</w:t>
            </w:r>
            <w:r>
              <w:rPr>
                <w:rFonts w:hint="eastAsia" w:ascii="宋体" w:hAnsi="宋体" w:eastAsia="宋体" w:cs="宋体"/>
                <w:b/>
                <w:i w:val="0"/>
                <w:color w:val="000000"/>
                <w:kern w:val="0"/>
                <w:sz w:val="20"/>
                <w:szCs w:val="20"/>
                <w:u w:val="none"/>
                <w:lang w:val="en-US" w:eastAsia="zh-CN" w:bidi="ar"/>
              </w:rPr>
              <w:t>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556"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[501]机关工资福利支出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[301]工资福利支出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[50101]工资资金津补贴</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[30101]基本工资</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[50101]工资资金津补贴</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[30102]津贴补贴</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[50101]工资资金津补贴</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[30103]奖金</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[50102]社会保障缴费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[30112]其他社会保障缴费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[50103]住房公积金</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[30113]住房公积金</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tabs>
                <w:tab w:val="center" w:pos="1069"/>
              </w:tabs>
              <w:jc w:val="left"/>
              <w:textAlignment w:val="bottom"/>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[50199]其他工资福利支出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[30199]其他工资福利支出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[502]机关商品和服务支出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[302]商品和服务支出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[30201]办公费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[30202]印刷费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[30204]手续费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[30205]水费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[30206]电费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8</w:t>
            </w:r>
            <w:r>
              <w:rPr>
                <w:rFonts w:hint="default" w:ascii="Arial" w:hAnsi="Arial" w:eastAsia="宋体" w:cs="Arial"/>
                <w:i w:val="0"/>
                <w:color w:val="000000"/>
                <w:kern w:val="0"/>
                <w:sz w:val="20"/>
                <w:szCs w:val="20"/>
                <w:u w:val="none"/>
                <w:lang w:val="en-US" w:eastAsia="zh-CN" w:bidi="ar"/>
              </w:rPr>
              <w:t>.</w:t>
            </w:r>
            <w:r>
              <w:rPr>
                <w:rFonts w:hint="eastAsia" w:ascii="Arial" w:hAnsi="Arial" w:eastAsia="宋体" w:cs="Arial"/>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[30207]邮电费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[30209]物业管理费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[30211]差旅费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r>
              <w:rPr>
                <w:rFonts w:hint="eastAsia"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[30214]租赁费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[30228]工会经费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[30229]福利费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[30239]其他交通费用</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[50201]办公经费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[30240]税金及附加费用</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[50202]会议费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[30215]会议费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[50203]培训费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[30216]培训费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[50205]委托业务费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[30226]劳务费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[50205]委托业务费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[30227]委托业务费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[50205]委托业务费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[30203]咨询费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[50206]公务接待费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[30217]公务接待费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r>
              <w:rPr>
                <w:rFonts w:hint="eastAsia" w:ascii="Arial" w:hAnsi="Arial" w:eastAsia="宋体" w:cs="Arial"/>
                <w:i w:val="0"/>
                <w:color w:val="000000"/>
                <w:kern w:val="0"/>
                <w:sz w:val="20"/>
                <w:szCs w:val="20"/>
                <w:u w:val="none"/>
                <w:lang w:val="en-US" w:eastAsia="zh-CN" w:bidi="ar"/>
              </w:rPr>
              <w:t>6</w:t>
            </w: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[50207]因公出国（境）费用</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[30212]因公出国（境）费用</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[50208]公务用车运行维护费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[30231]公务用车运行维护费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[50209]维修（护）费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[30213]维修（护）费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[50299]其他商品和服务支出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[30299]其他商品和服务支出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[503]机关资本性支出（一）</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[310]资本性支出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[50301]房屋建筑物购建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[31001]房屋建筑物购建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[50302]基础设施建设</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[31005]基础设施建设</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[50303]公务用车购置</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[31013]公务用车购置</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[50305]土地征迁补偿和安置支出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[31009]土地补偿</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[50305]土地征迁补偿和安置支出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[31010]安置补助</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[50305]土地征迁补偿和安置支出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[31011]地上附着物和青苗补偿</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[50305]土地征迁补偿和安置支出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[31012]拆迁补偿</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[50306]设备购置</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[31002]办公设备购置</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[50306]设备购置</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[31003]专用设备购置</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[50306]设备购置</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[31007]信息网络及软件购置更新</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[50307]大型修缮</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[31006]大型修缮</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[50399]其他资本性支出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[31008]物资储备</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[50399]其他资本性支出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[31019]其他交通工具购置</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[50399]其他资本性支出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[31021]文物和陈列品购置</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[50399]其他资本性支出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[31022]无形资产购置</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[50399]其他资本性支出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[31099]其他资本性支出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4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[505]对事业单位经常性补助</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[301]工资福利支出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[50501]工资福利支出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[30101]基本工资</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[50501]工资福利支出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[30102]津贴补贴</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[50501]工资福利支出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[30103]奖金</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[50501]工资福利支出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[30107]绩效工资</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[50501]工资福利支出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[30113]住房公积金</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[50501]工资福利支出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[30199]其他工资福利支出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4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[505]对事业单位经常性补助</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[302]商品和服务支出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[50502]商品和服务支出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[30201]办公费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[50502]商品和服务支出</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[30299]其他商品和服务支出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[509]对个人和家庭的补助</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[303]对个人和家庭的补助</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[50901]社会福利和补助</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[30304]抚恤金</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[50901]社会福利和补助</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[30305]生活补助</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[50901]社会福利和补助</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[30306]救济费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[50901]社会福利和补助</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[30307]医疗费补助</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[50901]社会福利和补助</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[30309]奖励金</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[50905]离退休费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[30301]离休费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[50905]离退休费</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[30302]退休费</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[50999]对其他个人和家庭的补助</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[30399]其他对个人和家庭的补助支出</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eastAsia" w:ascii="Arial" w:hAnsi="Arial" w:eastAsia="宋体" w:cs="Arial"/>
                <w:i w:val="0"/>
                <w:color w:val="000000"/>
                <w:kern w:val="0"/>
                <w:sz w:val="20"/>
                <w:szCs w:val="20"/>
                <w:u w:val="none"/>
                <w:lang w:val="en-US" w:eastAsia="zh-CN" w:bidi="ar"/>
              </w:rPr>
              <w:t>16.4</w:t>
            </w:r>
          </w:p>
        </w:tc>
      </w:tr>
    </w:tbl>
    <w:p>
      <w:pPr>
        <w:jc w:val="both"/>
      </w:pPr>
    </w:p>
    <w:tbl>
      <w:tblPr>
        <w:tblStyle w:val="3"/>
        <w:tblW w:w="91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67"/>
        <w:gridCol w:w="3724"/>
        <w:gridCol w:w="2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267" w:type="dxa"/>
            <w:shd w:val="clear" w:color="auto" w:fill="FFFFFF"/>
            <w:vAlign w:val="bottom"/>
          </w:tcPr>
          <w:p>
            <w:pPr>
              <w:rPr>
                <w:rFonts w:hint="eastAsia" w:ascii="Arial" w:hAnsi="Arial" w:cs="Arial"/>
                <w:i w:val="0"/>
                <w:color w:val="000000"/>
                <w:sz w:val="20"/>
                <w:szCs w:val="20"/>
                <w:u w:val="none"/>
              </w:rPr>
            </w:pPr>
          </w:p>
        </w:tc>
        <w:tc>
          <w:tcPr>
            <w:tcW w:w="3724" w:type="dxa"/>
            <w:shd w:val="clear" w:color="auto" w:fill="FFFFFF"/>
            <w:vAlign w:val="bottom"/>
          </w:tcPr>
          <w:p>
            <w:pPr>
              <w:jc w:val="right"/>
              <w:rPr>
                <w:rFonts w:hint="default" w:ascii="Arial" w:hAnsi="Arial" w:cs="Arial"/>
                <w:i w:val="0"/>
                <w:color w:val="000000"/>
                <w:sz w:val="20"/>
                <w:szCs w:val="20"/>
                <w:u w:val="none"/>
              </w:rPr>
            </w:pPr>
          </w:p>
        </w:tc>
        <w:tc>
          <w:tcPr>
            <w:tcW w:w="2142" w:type="dxa"/>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w:t>
            </w:r>
            <w:r>
              <w:rPr>
                <w:rStyle w:val="1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9133" w:type="dxa"/>
            <w:gridSpan w:val="3"/>
            <w:shd w:val="clear" w:color="auto" w:fill="FFFFFF"/>
            <w:vAlign w:val="bottom"/>
          </w:tcPr>
          <w:p>
            <w:pPr>
              <w:keepNext w:val="0"/>
              <w:keepLines w:val="0"/>
              <w:widowControl/>
              <w:suppressLineNumbers w:val="0"/>
              <w:jc w:val="center"/>
              <w:textAlignment w:val="bottom"/>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一般公共预算项目支出表（按支出经济分类科目）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991" w:type="dxa"/>
            <w:gridSpan w:val="2"/>
            <w:shd w:val="clear" w:color="auto" w:fill="FFFFFF"/>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单位名称：清远市文化广电新闻出版局</w:t>
            </w:r>
          </w:p>
        </w:tc>
        <w:tc>
          <w:tcPr>
            <w:tcW w:w="214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26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政府预算支出经济科目</w:t>
            </w:r>
          </w:p>
        </w:tc>
        <w:tc>
          <w:tcPr>
            <w:tcW w:w="3724" w:type="dxa"/>
            <w:tcBorders>
              <w:top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部门预算支出经济科目</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i w:val="0"/>
                <w:color w:val="000000"/>
                <w:sz w:val="20"/>
                <w:szCs w:val="20"/>
                <w:u w:val="none"/>
              </w:rPr>
            </w:pPr>
            <w:r>
              <w:rPr>
                <w:rFonts w:hint="default" w:ascii="Arial" w:hAnsi="Arial" w:eastAsia="宋体" w:cs="Arial"/>
                <w:b/>
                <w:i w:val="0"/>
                <w:color w:val="000000"/>
                <w:kern w:val="0"/>
                <w:sz w:val="20"/>
                <w:szCs w:val="20"/>
                <w:u w:val="none"/>
                <w:lang w:val="en-US" w:eastAsia="zh-CN" w:bidi="ar"/>
              </w:rPr>
              <w:t>201</w:t>
            </w:r>
            <w:r>
              <w:rPr>
                <w:rFonts w:hint="eastAsia" w:ascii="Arial" w:hAnsi="Arial" w:eastAsia="宋体" w:cs="Arial"/>
                <w:b/>
                <w:i w:val="0"/>
                <w:color w:val="000000"/>
                <w:kern w:val="0"/>
                <w:sz w:val="20"/>
                <w:szCs w:val="20"/>
                <w:u w:val="none"/>
                <w:lang w:val="en-US" w:eastAsia="zh-CN" w:bidi="ar"/>
              </w:rPr>
              <w:t>6</w:t>
            </w:r>
            <w:r>
              <w:rPr>
                <w:rStyle w:val="11"/>
                <w:lang w:val="en-US" w:eastAsia="zh-CN" w:bidi="ar"/>
              </w:rPr>
              <w:t>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9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[501]机关工资福利支出</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[301]工资福利支出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[50199]其他工资福利支出</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[30106]伙食补助费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[50199]其他工资福利支出</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[30199]其他工资福利支出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[502]机关商品和服务支出</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[302]商品和服务支出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[50201]办公经费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[30201]办公费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[50201]办公经费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[30202]印刷费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[50201]办公经费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[30204]手续费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[50201]办公经费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[30205]水费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[50201]办公经费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[30206]电费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[50201]办公经费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[30207]邮电费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[50201]办公经费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[30209]物业管理费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[50201]办公经费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[30211]差旅费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[50201]办公经费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[30214]租赁费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[50201]办公经费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[30239]其他交通费用</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[50202]会议费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[30215]会议费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[50203]培训费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[30216]培训费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[50205]委托业务费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[30226]劳务费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[50205]委托业务费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[30203]咨询费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[50206]公务接待费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[30217]公务接待费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[50207]因公出国（境）费用</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[30212]因公出国（境）费用</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[50208]公务用车运行维护费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[30231]公务用车运行维护费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[50209]维修（护）费</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[30213]维修（护）费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[50299]其他商品和服务支出</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[30299]其他商品和服务支出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[503]机关资本性支出（一）</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[310]资本性支出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[50306]房屋建筑物购建</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[31001]房屋建筑物购建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[50301]公务用车购置</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[31013]公务用车购置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[50303]设备购置</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[31002]办公设备购置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[50306]设备购置</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[31003]专用设备购置</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[50306]设备购置</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[31007]信息网络及软件购置更新</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[50307]大型修缮</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[31006]大型修缮</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[50399]其他资本性支出</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[31099]其他资本性支出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[509]对个人和家庭的补助</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b/>
                <w:i w:val="0"/>
                <w:color w:val="000000"/>
                <w:sz w:val="22"/>
                <w:szCs w:val="22"/>
                <w:u w:val="none"/>
              </w:rPr>
            </w:pPr>
            <w:r>
              <w:rPr>
                <w:rFonts w:hint="eastAsia" w:ascii="仿宋_GB2312" w:hAnsi="Arial" w:eastAsia="仿宋_GB2312" w:cs="仿宋_GB2312"/>
                <w:b/>
                <w:i w:val="0"/>
                <w:color w:val="000000"/>
                <w:kern w:val="0"/>
                <w:sz w:val="22"/>
                <w:szCs w:val="22"/>
                <w:u w:val="none"/>
                <w:lang w:val="en-US" w:eastAsia="zh-CN" w:bidi="ar"/>
              </w:rPr>
              <w:t>[303]对个人和家庭的补助</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[50901]社会福利和补助</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[30307]医疗费补助</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[50999]对其他个人和家庭的补助</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color w:val="000000"/>
                <w:sz w:val="22"/>
                <w:szCs w:val="22"/>
                <w:u w:val="none"/>
              </w:rPr>
            </w:pPr>
            <w:r>
              <w:rPr>
                <w:rFonts w:hint="eastAsia" w:ascii="仿宋_GB2312" w:hAnsi="Arial" w:eastAsia="仿宋_GB2312" w:cs="仿宋_GB2312"/>
                <w:i w:val="0"/>
                <w:color w:val="000000"/>
                <w:kern w:val="0"/>
                <w:sz w:val="22"/>
                <w:szCs w:val="22"/>
                <w:u w:val="none"/>
                <w:lang w:val="en-US" w:eastAsia="zh-CN" w:bidi="ar"/>
              </w:rPr>
              <w:t>[30399]其他对个人和家庭的补助支出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p>
        </w:tc>
      </w:tr>
    </w:tbl>
    <w:p>
      <w:pPr>
        <w:jc w:val="both"/>
      </w:pPr>
    </w:p>
    <w:tbl>
      <w:tblPr>
        <w:tblStyle w:val="3"/>
        <w:tblW w:w="87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29"/>
        <w:gridCol w:w="2722"/>
        <w:gridCol w:w="2481"/>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729" w:type="dxa"/>
            <w:shd w:val="clear" w:color="auto" w:fill="FFFFFF"/>
            <w:vAlign w:val="bottom"/>
          </w:tcPr>
          <w:p>
            <w:pPr>
              <w:rPr>
                <w:rFonts w:hint="eastAsia" w:ascii="Arial" w:hAnsi="Arial" w:cs="Arial"/>
                <w:i w:val="0"/>
                <w:color w:val="000000"/>
                <w:sz w:val="20"/>
                <w:szCs w:val="20"/>
                <w:u w:val="none"/>
              </w:rPr>
            </w:pPr>
          </w:p>
        </w:tc>
        <w:tc>
          <w:tcPr>
            <w:tcW w:w="2722" w:type="dxa"/>
            <w:shd w:val="clear" w:color="auto" w:fill="FFFFFF"/>
            <w:vAlign w:val="bottom"/>
          </w:tcPr>
          <w:p>
            <w:pPr>
              <w:rPr>
                <w:rFonts w:hint="default" w:ascii="Arial" w:hAnsi="Arial" w:cs="Arial"/>
                <w:i w:val="0"/>
                <w:color w:val="000000"/>
                <w:sz w:val="20"/>
                <w:szCs w:val="20"/>
                <w:u w:val="none"/>
              </w:rPr>
            </w:pPr>
          </w:p>
        </w:tc>
        <w:tc>
          <w:tcPr>
            <w:tcW w:w="2481" w:type="dxa"/>
            <w:shd w:val="clear" w:color="auto" w:fill="FFFFFF"/>
            <w:vAlign w:val="bottom"/>
          </w:tcPr>
          <w:p>
            <w:pPr>
              <w:rPr>
                <w:rFonts w:hint="default" w:ascii="Arial" w:hAnsi="Arial" w:cs="Arial"/>
                <w:i w:val="0"/>
                <w:color w:val="000000"/>
                <w:sz w:val="20"/>
                <w:szCs w:val="20"/>
                <w:u w:val="none"/>
              </w:rPr>
            </w:pPr>
          </w:p>
        </w:tc>
        <w:tc>
          <w:tcPr>
            <w:tcW w:w="781" w:type="dxa"/>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8713" w:type="dxa"/>
            <w:gridSpan w:val="4"/>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一般公共预算安排的行政经费及“三公”经费预算表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451" w:type="dxa"/>
            <w:gridSpan w:val="2"/>
            <w:shd w:val="clear" w:color="auto" w:fill="FFFFFF"/>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单位名称：清远市文化广电新闻出版局</w:t>
            </w:r>
          </w:p>
        </w:tc>
        <w:tc>
          <w:tcPr>
            <w:tcW w:w="2481" w:type="dxa"/>
            <w:shd w:val="clear" w:color="auto" w:fill="FFFFFF"/>
            <w:vAlign w:val="bottom"/>
          </w:tcPr>
          <w:p>
            <w:pPr>
              <w:rPr>
                <w:rFonts w:hint="default" w:ascii="Arial" w:hAnsi="Arial" w:cs="Arial"/>
                <w:i w:val="0"/>
                <w:color w:val="000000"/>
                <w:sz w:val="20"/>
                <w:szCs w:val="20"/>
                <w:u w:val="none"/>
              </w:rPr>
            </w:pPr>
          </w:p>
        </w:tc>
        <w:tc>
          <w:tcPr>
            <w:tcW w:w="781" w:type="dxa"/>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5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w:t>
            </w:r>
            <w:r>
              <w:rPr>
                <w:rFonts w:hint="eastAsia" w:ascii="Arial" w:hAnsi="Arial" w:eastAsia="宋体" w:cs="Arial"/>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行政经费</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其中：（一）因公出国（境）支出</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（二）公务用车购置及运行维护支出</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1、公务用车购置</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2、公务用车运行维护费</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（三）公务接待费支出</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4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0"/>
                <w:szCs w:val="20"/>
                <w:u w:val="none"/>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29"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w:t>
            </w:r>
          </w:p>
        </w:tc>
        <w:tc>
          <w:tcPr>
            <w:tcW w:w="2722" w:type="dxa"/>
            <w:shd w:val="clear" w:color="auto" w:fill="auto"/>
            <w:vAlign w:val="bottom"/>
          </w:tcPr>
          <w:p>
            <w:pPr>
              <w:rPr>
                <w:rFonts w:hint="default" w:ascii="Arial" w:hAnsi="Arial" w:cs="Arial"/>
                <w:i w:val="0"/>
                <w:color w:val="000000"/>
                <w:sz w:val="20"/>
                <w:szCs w:val="20"/>
                <w:u w:val="none"/>
              </w:rPr>
            </w:pPr>
          </w:p>
        </w:tc>
        <w:tc>
          <w:tcPr>
            <w:tcW w:w="2481" w:type="dxa"/>
            <w:shd w:val="clear" w:color="auto" w:fill="auto"/>
            <w:vAlign w:val="bottom"/>
          </w:tcPr>
          <w:p>
            <w:pPr>
              <w:rPr>
                <w:rFonts w:hint="default" w:ascii="Arial" w:hAnsi="Arial" w:cs="Arial"/>
                <w:i w:val="0"/>
                <w:color w:val="000000"/>
                <w:sz w:val="20"/>
                <w:szCs w:val="20"/>
                <w:u w:val="none"/>
              </w:rPr>
            </w:pPr>
          </w:p>
        </w:tc>
        <w:tc>
          <w:tcPr>
            <w:tcW w:w="781"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13" w:type="dxa"/>
            <w:gridSpan w:val="4"/>
            <w:vMerge w:val="restart"/>
            <w:shd w:val="clear" w:color="auto" w:fill="auto"/>
            <w:vAlign w:val="top"/>
          </w:tcPr>
          <w:p>
            <w:pPr>
              <w:keepNext w:val="0"/>
              <w:keepLines w:val="0"/>
              <w:widowControl/>
              <w:suppressLineNumbers w:val="0"/>
              <w:jc w:val="left"/>
              <w:textAlignment w:val="top"/>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、行政经费包括：（</w:t>
            </w:r>
            <w:r>
              <w:rPr>
                <w:rStyle w:val="12"/>
                <w:rFonts w:eastAsia="宋体"/>
                <w:lang w:val="en-US" w:eastAsia="zh-CN" w:bidi="ar"/>
              </w:rPr>
              <w:t>1</w:t>
            </w:r>
            <w:r>
              <w:rPr>
                <w:rFonts w:hint="eastAsia" w:ascii="宋体" w:hAnsi="宋体" w:eastAsia="宋体" w:cs="宋体"/>
                <w:i w:val="0"/>
                <w:color w:val="000000"/>
                <w:kern w:val="0"/>
                <w:sz w:val="20"/>
                <w:szCs w:val="20"/>
                <w:u w:val="none"/>
                <w:lang w:val="en-US" w:eastAsia="zh-CN" w:bidi="ar"/>
              </w:rPr>
              <w:t>）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w:t>
            </w:r>
            <w:r>
              <w:rPr>
                <w:rStyle w:val="12"/>
                <w:rFonts w:eastAsia="宋体"/>
                <w:lang w:val="en-US" w:eastAsia="zh-CN" w:bidi="ar"/>
              </w:rPr>
              <w:t>2</w:t>
            </w:r>
            <w:r>
              <w:rPr>
                <w:rFonts w:hint="eastAsia" w:ascii="宋体" w:hAnsi="宋体" w:eastAsia="宋体" w:cs="宋体"/>
                <w:i w:val="0"/>
                <w:color w:val="000000"/>
                <w:kern w:val="0"/>
                <w:sz w:val="20"/>
                <w:szCs w:val="20"/>
                <w:u w:val="none"/>
                <w:lang w:val="en-US" w:eastAsia="zh-CN" w:bidi="ar"/>
              </w:rPr>
              <w:t>）一般行政管理项目支出。具体包括出国费、招待费、会议费、办公用房维修租赁费、购置费（包括设备、计算及、车辆等）、干部培训费、执法部门办案费、信息网络运行维护费等）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13" w:type="dxa"/>
            <w:gridSpan w:val="4"/>
            <w:vMerge w:val="continue"/>
            <w:shd w:val="clear" w:color="auto" w:fill="auto"/>
            <w:vAlign w:val="top"/>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13" w:type="dxa"/>
            <w:gridSpan w:val="4"/>
            <w:vMerge w:val="continue"/>
            <w:shd w:val="clear" w:color="auto" w:fill="auto"/>
            <w:vAlign w:val="top"/>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713" w:type="dxa"/>
            <w:gridSpan w:val="4"/>
            <w:vMerge w:val="continue"/>
            <w:shd w:val="clear" w:color="auto" w:fill="auto"/>
            <w:vAlign w:val="top"/>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13" w:type="dxa"/>
            <w:gridSpan w:val="4"/>
            <w:vMerge w:val="restart"/>
            <w:shd w:val="clear" w:color="auto" w:fill="auto"/>
            <w:vAlign w:val="top"/>
          </w:tcPr>
          <w:p>
            <w:pPr>
              <w:keepNext w:val="0"/>
              <w:keepLines w:val="0"/>
              <w:widowControl/>
              <w:suppressLineNumbers w:val="0"/>
              <w:jc w:val="left"/>
              <w:textAlignment w:val="top"/>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三公”经费包括因公出国（境）经费、公务用车购置及运行维护费和公务接待费。其中：因公出国（境）经费是指省直行政单位、事业单位工作人员出国（境）的住宿费、差旅费、伙食补助费、杂费、培训费等支出；公务用车购置及运行维护费指省直行政单位、事业单位公务用车购置费、公务用车租用费、燃料费、维修费、过桥过路费、保险费等支出；公务接待费是指省直行政单位、事业单位公务用车购置费、公务用车租用费、燃料费、维修费、过桥过路费、保险费等支出；公务接待费指省直行政单位、事业单位按规定开支的各类公务员接待（外宾接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13" w:type="dxa"/>
            <w:gridSpan w:val="4"/>
            <w:vMerge w:val="continue"/>
            <w:shd w:val="clear" w:color="auto" w:fill="auto"/>
            <w:vAlign w:val="top"/>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713" w:type="dxa"/>
            <w:gridSpan w:val="4"/>
            <w:vMerge w:val="continue"/>
            <w:shd w:val="clear" w:color="auto" w:fill="auto"/>
            <w:vAlign w:val="top"/>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8713" w:type="dxa"/>
            <w:gridSpan w:val="4"/>
            <w:vMerge w:val="continue"/>
            <w:shd w:val="clear" w:color="auto" w:fill="auto"/>
            <w:vAlign w:val="top"/>
          </w:tcPr>
          <w:p>
            <w:pPr>
              <w:rPr>
                <w:rFonts w:hint="default" w:ascii="Arial" w:hAnsi="Arial" w:cs="Arial"/>
                <w:i w:val="0"/>
                <w:color w:val="000000"/>
                <w:sz w:val="20"/>
                <w:szCs w:val="20"/>
                <w:u w:val="none"/>
              </w:rPr>
            </w:pPr>
          </w:p>
        </w:tc>
      </w:tr>
    </w:tbl>
    <w:p>
      <w:pPr>
        <w:jc w:val="both"/>
      </w:pPr>
    </w:p>
    <w:p>
      <w:pPr>
        <w:jc w:val="both"/>
      </w:pPr>
      <w:bookmarkStart w:id="0" w:name="_GoBack"/>
      <w:bookmarkEnd w:id="0"/>
    </w:p>
    <w:tbl>
      <w:tblPr>
        <w:tblStyle w:val="3"/>
        <w:tblW w:w="9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10"/>
        <w:gridCol w:w="1011"/>
        <w:gridCol w:w="819"/>
        <w:gridCol w:w="1860"/>
        <w:gridCol w:w="1551"/>
        <w:gridCol w:w="429"/>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710" w:type="dxa"/>
            <w:shd w:val="clear" w:color="auto" w:fill="FFFFFF"/>
            <w:vAlign w:val="bottom"/>
          </w:tcPr>
          <w:p>
            <w:pPr>
              <w:rPr>
                <w:rFonts w:hint="eastAsia" w:ascii="Arial" w:hAnsi="Arial" w:cs="Arial"/>
                <w:i w:val="0"/>
                <w:color w:val="000000"/>
                <w:sz w:val="20"/>
                <w:szCs w:val="20"/>
                <w:u w:val="none"/>
              </w:rPr>
            </w:pPr>
          </w:p>
        </w:tc>
        <w:tc>
          <w:tcPr>
            <w:tcW w:w="1830" w:type="dxa"/>
            <w:gridSpan w:val="2"/>
            <w:shd w:val="clear" w:color="auto" w:fill="FFFFFF"/>
            <w:vAlign w:val="bottom"/>
          </w:tcPr>
          <w:p>
            <w:pPr>
              <w:rPr>
                <w:rFonts w:hint="default" w:ascii="Arial" w:hAnsi="Arial" w:cs="Arial"/>
                <w:i w:val="0"/>
                <w:color w:val="000000"/>
                <w:sz w:val="20"/>
                <w:szCs w:val="20"/>
                <w:u w:val="none"/>
              </w:rPr>
            </w:pPr>
          </w:p>
        </w:tc>
        <w:tc>
          <w:tcPr>
            <w:tcW w:w="1860" w:type="dxa"/>
            <w:shd w:val="clear" w:color="auto" w:fill="FFFFFF"/>
            <w:vAlign w:val="bottom"/>
          </w:tcPr>
          <w:p>
            <w:pPr>
              <w:rPr>
                <w:rFonts w:hint="default" w:ascii="Arial" w:hAnsi="Arial" w:cs="Arial"/>
                <w:i w:val="0"/>
                <w:color w:val="000000"/>
                <w:sz w:val="20"/>
                <w:szCs w:val="20"/>
                <w:u w:val="none"/>
              </w:rPr>
            </w:pPr>
          </w:p>
        </w:tc>
        <w:tc>
          <w:tcPr>
            <w:tcW w:w="1980" w:type="dxa"/>
            <w:gridSpan w:val="2"/>
            <w:shd w:val="clear" w:color="auto" w:fill="FFFFFF"/>
            <w:vAlign w:val="bottom"/>
          </w:tcPr>
          <w:p>
            <w:pPr>
              <w:rPr>
                <w:rFonts w:hint="default" w:ascii="Arial" w:hAnsi="Arial" w:cs="Arial"/>
                <w:i w:val="0"/>
                <w:color w:val="000000"/>
                <w:sz w:val="20"/>
                <w:szCs w:val="20"/>
                <w:u w:val="none"/>
              </w:rPr>
            </w:pPr>
          </w:p>
        </w:tc>
        <w:tc>
          <w:tcPr>
            <w:tcW w:w="1746" w:type="dxa"/>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126" w:type="dxa"/>
            <w:gridSpan w:val="7"/>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2016年政府性基金预算支出情况表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2721" w:type="dxa"/>
            <w:gridSpan w:val="2"/>
            <w:shd w:val="clear" w:color="auto" w:fill="FFFFFF"/>
            <w:vAlign w:val="center"/>
          </w:tcPr>
          <w:p>
            <w:pPr>
              <w:jc w:val="left"/>
              <w:rPr>
                <w:rFonts w:hint="eastAsia" w:ascii="宋体" w:hAnsi="宋体" w:eastAsia="宋体" w:cs="宋体"/>
                <w:i w:val="0"/>
                <w:color w:val="000000"/>
                <w:sz w:val="20"/>
                <w:szCs w:val="20"/>
                <w:u w:val="none"/>
              </w:rPr>
            </w:pPr>
          </w:p>
        </w:tc>
        <w:tc>
          <w:tcPr>
            <w:tcW w:w="819" w:type="dxa"/>
            <w:shd w:val="clear" w:color="auto" w:fill="FFFFFF"/>
            <w:vAlign w:val="bottom"/>
          </w:tcPr>
          <w:p>
            <w:pPr>
              <w:rPr>
                <w:rFonts w:hint="default" w:ascii="Arial" w:hAnsi="Arial" w:cs="Arial"/>
                <w:i w:val="0"/>
                <w:color w:val="000000"/>
                <w:sz w:val="20"/>
                <w:szCs w:val="20"/>
                <w:u w:val="none"/>
              </w:rPr>
            </w:pPr>
          </w:p>
        </w:tc>
        <w:tc>
          <w:tcPr>
            <w:tcW w:w="1860" w:type="dxa"/>
            <w:shd w:val="clear" w:color="auto" w:fill="FFFFFF"/>
            <w:vAlign w:val="bottom"/>
          </w:tcPr>
          <w:p>
            <w:pPr>
              <w:rPr>
                <w:rFonts w:hint="default" w:ascii="Arial" w:hAnsi="Arial" w:cs="Arial"/>
                <w:i w:val="0"/>
                <w:color w:val="000000"/>
                <w:sz w:val="20"/>
                <w:szCs w:val="20"/>
                <w:u w:val="none"/>
              </w:rPr>
            </w:pPr>
          </w:p>
        </w:tc>
        <w:tc>
          <w:tcPr>
            <w:tcW w:w="1980" w:type="dxa"/>
            <w:gridSpan w:val="2"/>
            <w:shd w:val="clear" w:color="auto" w:fill="FFFFFF"/>
            <w:vAlign w:val="bottom"/>
          </w:tcPr>
          <w:p>
            <w:pPr>
              <w:rPr>
                <w:rFonts w:hint="default" w:ascii="Arial" w:hAnsi="Arial" w:cs="Arial"/>
                <w:i w:val="0"/>
                <w:color w:val="000000"/>
                <w:sz w:val="20"/>
                <w:szCs w:val="20"/>
                <w:u w:val="none"/>
              </w:rPr>
            </w:pPr>
          </w:p>
        </w:tc>
        <w:tc>
          <w:tcPr>
            <w:tcW w:w="1746" w:type="dxa"/>
            <w:shd w:val="clear" w:color="auto" w:fill="FFFFFF"/>
            <w:vAlign w:val="bottom"/>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540" w:type="dxa"/>
            <w:gridSpan w:val="3"/>
            <w:shd w:val="clear" w:color="auto" w:fill="FFFFFF"/>
            <w:vAlign w:val="center"/>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单位名称：清远市文化广电新闻出版局</w:t>
            </w:r>
          </w:p>
        </w:tc>
        <w:tc>
          <w:tcPr>
            <w:tcW w:w="1860" w:type="dxa"/>
            <w:shd w:val="clear" w:color="auto" w:fill="FFFFFF"/>
            <w:vAlign w:val="bottom"/>
          </w:tcPr>
          <w:p>
            <w:pPr>
              <w:rPr>
                <w:rFonts w:hint="default" w:ascii="Arial" w:hAnsi="Arial" w:cs="Arial"/>
                <w:i w:val="0"/>
                <w:color w:val="000000"/>
                <w:sz w:val="20"/>
                <w:szCs w:val="20"/>
                <w:u w:val="none"/>
              </w:rPr>
            </w:pPr>
          </w:p>
        </w:tc>
        <w:tc>
          <w:tcPr>
            <w:tcW w:w="1980" w:type="dxa"/>
            <w:gridSpan w:val="2"/>
            <w:shd w:val="clear" w:color="auto" w:fill="FFFFFF"/>
            <w:vAlign w:val="bottom"/>
          </w:tcPr>
          <w:p>
            <w:pPr>
              <w:rPr>
                <w:rFonts w:hint="default" w:ascii="Arial" w:hAnsi="Arial" w:cs="Arial"/>
                <w:i w:val="0"/>
                <w:color w:val="000000"/>
                <w:sz w:val="20"/>
                <w:szCs w:val="20"/>
                <w:u w:val="none"/>
              </w:rPr>
            </w:pPr>
          </w:p>
        </w:tc>
        <w:tc>
          <w:tcPr>
            <w:tcW w:w="1746"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5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w:t>
            </w:r>
          </w:p>
        </w:tc>
        <w:tc>
          <w:tcPr>
            <w:tcW w:w="5586" w:type="dxa"/>
            <w:gridSpan w:val="4"/>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5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6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860"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9126" w:type="dxa"/>
            <w:gridSpan w:val="7"/>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注：如该部门无政府性基金安排的支出，则本表为空。同时按照财政部有关要求，以空表呈报省人代会审议。</w:t>
            </w:r>
          </w:p>
        </w:tc>
      </w:tr>
    </w:tbl>
    <w:p>
      <w:pPr>
        <w:jc w:val="both"/>
      </w:pPr>
    </w:p>
    <w:tbl>
      <w:tblPr>
        <w:tblStyle w:val="3"/>
        <w:tblW w:w="9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9"/>
        <w:gridCol w:w="507"/>
        <w:gridCol w:w="382"/>
        <w:gridCol w:w="600"/>
        <w:gridCol w:w="151"/>
        <w:gridCol w:w="764"/>
        <w:gridCol w:w="402"/>
        <w:gridCol w:w="903"/>
        <w:gridCol w:w="498"/>
        <w:gridCol w:w="372"/>
        <w:gridCol w:w="1222"/>
        <w:gridCol w:w="737"/>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89" w:type="dxa"/>
            <w:shd w:val="clear" w:color="auto" w:fill="FFFFFF"/>
            <w:vAlign w:val="bottom"/>
          </w:tcPr>
          <w:p>
            <w:pPr>
              <w:rPr>
                <w:rFonts w:hint="eastAsia" w:ascii="Arial" w:hAnsi="Arial" w:cs="Arial"/>
                <w:i w:val="0"/>
                <w:color w:val="000000"/>
                <w:sz w:val="20"/>
                <w:szCs w:val="20"/>
                <w:u w:val="none"/>
              </w:rPr>
            </w:pPr>
          </w:p>
        </w:tc>
        <w:tc>
          <w:tcPr>
            <w:tcW w:w="889" w:type="dxa"/>
            <w:gridSpan w:val="2"/>
            <w:shd w:val="clear" w:color="auto" w:fill="FFFFFF"/>
            <w:vAlign w:val="bottom"/>
          </w:tcPr>
          <w:p>
            <w:pPr>
              <w:rPr>
                <w:rFonts w:hint="default" w:ascii="Arial" w:hAnsi="Arial" w:cs="Arial"/>
                <w:i w:val="0"/>
                <w:color w:val="000000"/>
                <w:sz w:val="20"/>
                <w:szCs w:val="20"/>
                <w:u w:val="none"/>
              </w:rPr>
            </w:pPr>
          </w:p>
        </w:tc>
        <w:tc>
          <w:tcPr>
            <w:tcW w:w="751" w:type="dxa"/>
            <w:gridSpan w:val="2"/>
            <w:shd w:val="clear" w:color="auto" w:fill="FFFFFF"/>
            <w:vAlign w:val="bottom"/>
          </w:tcPr>
          <w:p>
            <w:pPr>
              <w:rPr>
                <w:rFonts w:hint="default" w:ascii="Arial" w:hAnsi="Arial" w:cs="Arial"/>
                <w:i w:val="0"/>
                <w:color w:val="000000"/>
                <w:sz w:val="20"/>
                <w:szCs w:val="20"/>
                <w:u w:val="none"/>
              </w:rPr>
            </w:pPr>
          </w:p>
        </w:tc>
        <w:tc>
          <w:tcPr>
            <w:tcW w:w="1166" w:type="dxa"/>
            <w:gridSpan w:val="2"/>
            <w:shd w:val="clear" w:color="auto" w:fill="FFFFFF"/>
            <w:vAlign w:val="bottom"/>
          </w:tcPr>
          <w:p>
            <w:pPr>
              <w:rPr>
                <w:rFonts w:hint="default" w:ascii="Arial" w:hAnsi="Arial" w:cs="Arial"/>
                <w:i w:val="0"/>
                <w:color w:val="000000"/>
                <w:sz w:val="20"/>
                <w:szCs w:val="20"/>
                <w:u w:val="none"/>
              </w:rPr>
            </w:pPr>
          </w:p>
        </w:tc>
        <w:tc>
          <w:tcPr>
            <w:tcW w:w="1401" w:type="dxa"/>
            <w:gridSpan w:val="2"/>
            <w:shd w:val="clear" w:color="auto" w:fill="FFFFFF"/>
            <w:vAlign w:val="bottom"/>
          </w:tcPr>
          <w:p>
            <w:pPr>
              <w:rPr>
                <w:rFonts w:hint="default" w:ascii="Arial" w:hAnsi="Arial" w:cs="Arial"/>
                <w:i w:val="0"/>
                <w:color w:val="000000"/>
                <w:sz w:val="20"/>
                <w:szCs w:val="20"/>
                <w:u w:val="none"/>
              </w:rPr>
            </w:pPr>
          </w:p>
        </w:tc>
        <w:tc>
          <w:tcPr>
            <w:tcW w:w="1594" w:type="dxa"/>
            <w:gridSpan w:val="2"/>
            <w:shd w:val="clear" w:color="auto" w:fill="FFFFFF"/>
            <w:vAlign w:val="bottom"/>
          </w:tcPr>
          <w:p>
            <w:pPr>
              <w:rPr>
                <w:rFonts w:hint="default" w:ascii="Arial" w:hAnsi="Arial" w:cs="Arial"/>
                <w:i w:val="0"/>
                <w:color w:val="000000"/>
                <w:sz w:val="20"/>
                <w:szCs w:val="20"/>
                <w:u w:val="none"/>
              </w:rPr>
            </w:pPr>
          </w:p>
        </w:tc>
        <w:tc>
          <w:tcPr>
            <w:tcW w:w="737" w:type="dxa"/>
            <w:shd w:val="clear" w:color="auto" w:fill="FFFFFF"/>
            <w:vAlign w:val="bottom"/>
          </w:tcPr>
          <w:p>
            <w:pPr>
              <w:rPr>
                <w:rFonts w:hint="default" w:ascii="Arial" w:hAnsi="Arial" w:cs="Arial"/>
                <w:i w:val="0"/>
                <w:color w:val="000000"/>
                <w:sz w:val="20"/>
                <w:szCs w:val="20"/>
                <w:u w:val="none"/>
              </w:rPr>
            </w:pPr>
          </w:p>
        </w:tc>
        <w:tc>
          <w:tcPr>
            <w:tcW w:w="1385" w:type="dxa"/>
            <w:shd w:val="clear" w:color="auto" w:fill="FFFFFF"/>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表</w:t>
            </w:r>
            <w:r>
              <w:rPr>
                <w:rFonts w:hint="default" w:ascii="Arial" w:hAnsi="Arial" w:eastAsia="宋体" w:cs="Arial"/>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312" w:type="dxa"/>
            <w:gridSpan w:val="13"/>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2016年部门预算基本支出预算表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195" w:type="dxa"/>
            <w:gridSpan w:val="7"/>
            <w:shd w:val="clear" w:color="auto" w:fill="FFFFFF"/>
            <w:vAlign w:val="center"/>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单位名称：清远市文化广电新闻出版局</w:t>
            </w:r>
          </w:p>
        </w:tc>
        <w:tc>
          <w:tcPr>
            <w:tcW w:w="1401" w:type="dxa"/>
            <w:gridSpan w:val="2"/>
            <w:shd w:val="clear" w:color="auto" w:fill="FFFFFF"/>
            <w:vAlign w:val="bottom"/>
          </w:tcPr>
          <w:p>
            <w:pPr>
              <w:rPr>
                <w:rFonts w:hint="default" w:ascii="Arial" w:hAnsi="Arial" w:cs="Arial"/>
                <w:i w:val="0"/>
                <w:color w:val="000000"/>
                <w:sz w:val="20"/>
                <w:szCs w:val="20"/>
                <w:u w:val="none"/>
              </w:rPr>
            </w:pPr>
          </w:p>
        </w:tc>
        <w:tc>
          <w:tcPr>
            <w:tcW w:w="1594" w:type="dxa"/>
            <w:gridSpan w:val="2"/>
            <w:shd w:val="clear" w:color="auto" w:fill="FFFFFF"/>
            <w:vAlign w:val="bottom"/>
          </w:tcPr>
          <w:p>
            <w:pPr>
              <w:rPr>
                <w:rFonts w:hint="default" w:ascii="Arial" w:hAnsi="Arial" w:cs="Arial"/>
                <w:i w:val="0"/>
                <w:color w:val="000000"/>
                <w:sz w:val="20"/>
                <w:szCs w:val="20"/>
                <w:u w:val="none"/>
              </w:rPr>
            </w:pPr>
          </w:p>
        </w:tc>
        <w:tc>
          <w:tcPr>
            <w:tcW w:w="737" w:type="dxa"/>
            <w:shd w:val="clear" w:color="auto" w:fill="FFFFFF"/>
            <w:vAlign w:val="bottom"/>
          </w:tcPr>
          <w:p>
            <w:pPr>
              <w:rPr>
                <w:rFonts w:hint="default" w:ascii="Arial" w:hAnsi="Arial" w:cs="Arial"/>
                <w:i w:val="0"/>
                <w:color w:val="000000"/>
                <w:sz w:val="20"/>
                <w:szCs w:val="20"/>
                <w:u w:val="none"/>
              </w:rPr>
            </w:pPr>
          </w:p>
        </w:tc>
        <w:tc>
          <w:tcPr>
            <w:tcW w:w="138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支出项目类别（资金使用单位）</w:t>
            </w:r>
          </w:p>
        </w:tc>
        <w:tc>
          <w:tcPr>
            <w:tcW w:w="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4312"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财政专户拨款</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清远市文化广电</w:t>
            </w:r>
          </w:p>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新闻出版局</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799</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799</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799</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312" w:type="dxa"/>
            <w:gridSpan w:val="13"/>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注：如该部门无政府性基金安排的支出，则本表为空。同时按照财政部有关要求，以空表呈报省人代会审议。</w:t>
            </w:r>
          </w:p>
        </w:tc>
      </w:tr>
    </w:tbl>
    <w:p>
      <w:pPr>
        <w:jc w:val="both"/>
      </w:pPr>
    </w:p>
    <w:tbl>
      <w:tblPr>
        <w:tblStyle w:val="3"/>
        <w:tblW w:w="9672" w:type="dxa"/>
        <w:tblInd w:w="-5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43"/>
        <w:gridCol w:w="800"/>
        <w:gridCol w:w="786"/>
        <w:gridCol w:w="964"/>
        <w:gridCol w:w="895"/>
        <w:gridCol w:w="842"/>
        <w:gridCol w:w="53"/>
        <w:gridCol w:w="787"/>
        <w:gridCol w:w="108"/>
        <w:gridCol w:w="522"/>
        <w:gridCol w:w="962"/>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43" w:type="dxa"/>
            <w:shd w:val="clear" w:color="auto" w:fill="FFFFFF"/>
            <w:vAlign w:val="bottom"/>
          </w:tcPr>
          <w:p>
            <w:pPr>
              <w:rPr>
                <w:rFonts w:hint="eastAsia" w:ascii="Arial" w:hAnsi="Arial" w:cs="Arial"/>
                <w:i w:val="0"/>
                <w:color w:val="000000"/>
                <w:sz w:val="20"/>
                <w:szCs w:val="20"/>
                <w:u w:val="none"/>
              </w:rPr>
            </w:pPr>
          </w:p>
        </w:tc>
        <w:tc>
          <w:tcPr>
            <w:tcW w:w="800" w:type="dxa"/>
            <w:shd w:val="clear" w:color="auto" w:fill="FFFFFF"/>
            <w:vAlign w:val="bottom"/>
          </w:tcPr>
          <w:p>
            <w:pPr>
              <w:rPr>
                <w:rFonts w:hint="default" w:ascii="Arial" w:hAnsi="Arial" w:cs="Arial"/>
                <w:i w:val="0"/>
                <w:color w:val="000000"/>
                <w:sz w:val="20"/>
                <w:szCs w:val="20"/>
                <w:u w:val="none"/>
              </w:rPr>
            </w:pPr>
          </w:p>
        </w:tc>
        <w:tc>
          <w:tcPr>
            <w:tcW w:w="786" w:type="dxa"/>
            <w:shd w:val="clear" w:color="auto" w:fill="FFFFFF"/>
            <w:vAlign w:val="bottom"/>
          </w:tcPr>
          <w:p>
            <w:pPr>
              <w:rPr>
                <w:rFonts w:hint="default" w:ascii="Arial" w:hAnsi="Arial" w:cs="Arial"/>
                <w:i w:val="0"/>
                <w:color w:val="000000"/>
                <w:sz w:val="20"/>
                <w:szCs w:val="20"/>
                <w:u w:val="none"/>
              </w:rPr>
            </w:pPr>
          </w:p>
        </w:tc>
        <w:tc>
          <w:tcPr>
            <w:tcW w:w="964" w:type="dxa"/>
            <w:shd w:val="clear" w:color="auto" w:fill="FFFFFF"/>
            <w:vAlign w:val="bottom"/>
          </w:tcPr>
          <w:p>
            <w:pPr>
              <w:rPr>
                <w:rFonts w:hint="default" w:ascii="Arial" w:hAnsi="Arial" w:cs="Arial"/>
                <w:i w:val="0"/>
                <w:color w:val="000000"/>
                <w:sz w:val="20"/>
                <w:szCs w:val="20"/>
                <w:u w:val="none"/>
              </w:rPr>
            </w:pPr>
          </w:p>
        </w:tc>
        <w:tc>
          <w:tcPr>
            <w:tcW w:w="895" w:type="dxa"/>
            <w:shd w:val="clear" w:color="auto" w:fill="FFFFFF"/>
            <w:vAlign w:val="bottom"/>
          </w:tcPr>
          <w:p>
            <w:pPr>
              <w:rPr>
                <w:rFonts w:hint="default" w:ascii="Arial" w:hAnsi="Arial" w:cs="Arial"/>
                <w:i w:val="0"/>
                <w:color w:val="000000"/>
                <w:sz w:val="20"/>
                <w:szCs w:val="20"/>
                <w:u w:val="none"/>
              </w:rPr>
            </w:pPr>
          </w:p>
        </w:tc>
        <w:tc>
          <w:tcPr>
            <w:tcW w:w="895" w:type="dxa"/>
            <w:gridSpan w:val="2"/>
            <w:shd w:val="clear" w:color="auto" w:fill="FFFFFF"/>
            <w:vAlign w:val="bottom"/>
          </w:tcPr>
          <w:p>
            <w:pPr>
              <w:rPr>
                <w:rFonts w:hint="default" w:ascii="Arial" w:hAnsi="Arial" w:cs="Arial"/>
                <w:i w:val="0"/>
                <w:color w:val="000000"/>
                <w:sz w:val="20"/>
                <w:szCs w:val="20"/>
                <w:u w:val="none"/>
              </w:rPr>
            </w:pPr>
          </w:p>
        </w:tc>
        <w:tc>
          <w:tcPr>
            <w:tcW w:w="895" w:type="dxa"/>
            <w:gridSpan w:val="2"/>
            <w:shd w:val="clear" w:color="auto" w:fill="FFFFFF"/>
            <w:vAlign w:val="bottom"/>
          </w:tcPr>
          <w:p>
            <w:pPr>
              <w:rPr>
                <w:rFonts w:hint="default" w:ascii="Arial" w:hAnsi="Arial" w:cs="Arial"/>
                <w:i w:val="0"/>
                <w:color w:val="000000"/>
                <w:sz w:val="20"/>
                <w:szCs w:val="20"/>
                <w:u w:val="none"/>
              </w:rPr>
            </w:pPr>
          </w:p>
        </w:tc>
        <w:tc>
          <w:tcPr>
            <w:tcW w:w="1484" w:type="dxa"/>
            <w:gridSpan w:val="2"/>
            <w:shd w:val="clear" w:color="auto" w:fill="FFFFFF"/>
            <w:vAlign w:val="bottom"/>
          </w:tcPr>
          <w:p>
            <w:pPr>
              <w:jc w:val="right"/>
              <w:rPr>
                <w:rFonts w:hint="default" w:ascii="Arial" w:hAnsi="Arial" w:cs="Arial"/>
                <w:i w:val="0"/>
                <w:color w:val="000000"/>
                <w:sz w:val="20"/>
                <w:szCs w:val="20"/>
                <w:u w:val="none"/>
              </w:rPr>
            </w:pPr>
          </w:p>
        </w:tc>
        <w:tc>
          <w:tcPr>
            <w:tcW w:w="910" w:type="dxa"/>
            <w:shd w:val="clear" w:color="auto" w:fill="FFFFFF"/>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表</w:t>
            </w:r>
            <w:r>
              <w:rPr>
                <w:rFonts w:hint="default" w:ascii="Arial" w:hAnsi="Arial" w:eastAsia="宋体" w:cs="Arial"/>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762" w:type="dxa"/>
            <w:gridSpan w:val="11"/>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2016年部门预算项目支出及其他支出预算表</w:t>
            </w:r>
          </w:p>
        </w:tc>
        <w:tc>
          <w:tcPr>
            <w:tcW w:w="910" w:type="dxa"/>
            <w:shd w:val="clear" w:color="auto" w:fill="FFFFFF"/>
            <w:vAlign w:val="center"/>
          </w:tcPr>
          <w:p>
            <w:pPr>
              <w:jc w:val="center"/>
              <w:rPr>
                <w:rFonts w:hint="eastAsia" w:ascii="方正小标宋简体" w:hAnsi="方正小标宋简体" w:eastAsia="方正小标宋简体" w:cs="方正小标宋简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593" w:type="dxa"/>
            <w:gridSpan w:val="4"/>
            <w:shd w:val="clear" w:color="auto" w:fill="FFFFFF"/>
            <w:vAlign w:val="center"/>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单位名称：清远市文化广电新闻出版局</w:t>
            </w:r>
          </w:p>
        </w:tc>
        <w:tc>
          <w:tcPr>
            <w:tcW w:w="895" w:type="dxa"/>
            <w:shd w:val="clear" w:color="auto" w:fill="FFFFFF"/>
            <w:vAlign w:val="bottom"/>
          </w:tcPr>
          <w:p>
            <w:pPr>
              <w:rPr>
                <w:rFonts w:hint="default" w:ascii="Arial" w:hAnsi="Arial" w:cs="Arial"/>
                <w:i w:val="0"/>
                <w:color w:val="000000"/>
                <w:sz w:val="20"/>
                <w:szCs w:val="20"/>
                <w:u w:val="none"/>
              </w:rPr>
            </w:pPr>
          </w:p>
        </w:tc>
        <w:tc>
          <w:tcPr>
            <w:tcW w:w="1682" w:type="dxa"/>
            <w:gridSpan w:val="3"/>
            <w:shd w:val="clear" w:color="auto" w:fill="FFFFFF"/>
            <w:vAlign w:val="bottom"/>
          </w:tcPr>
          <w:p>
            <w:pPr>
              <w:rPr>
                <w:rFonts w:hint="default" w:ascii="Arial" w:hAnsi="Arial" w:cs="Arial"/>
                <w:i w:val="0"/>
                <w:color w:val="000000"/>
                <w:sz w:val="20"/>
                <w:szCs w:val="20"/>
                <w:u w:val="none"/>
              </w:rPr>
            </w:pPr>
          </w:p>
        </w:tc>
        <w:tc>
          <w:tcPr>
            <w:tcW w:w="630" w:type="dxa"/>
            <w:gridSpan w:val="2"/>
            <w:shd w:val="clear" w:color="auto" w:fill="FFFFFF"/>
            <w:vAlign w:val="bottom"/>
          </w:tcPr>
          <w:p>
            <w:pPr>
              <w:rPr>
                <w:rFonts w:hint="default" w:ascii="Arial" w:hAnsi="Arial" w:cs="Arial"/>
                <w:i w:val="0"/>
                <w:color w:val="000000"/>
                <w:sz w:val="20"/>
                <w:szCs w:val="20"/>
                <w:u w:val="none"/>
              </w:rPr>
            </w:pPr>
          </w:p>
        </w:tc>
        <w:tc>
          <w:tcPr>
            <w:tcW w:w="962" w:type="dxa"/>
            <w:shd w:val="clear" w:color="auto" w:fill="FFFFFF"/>
            <w:vAlign w:val="center"/>
          </w:tcPr>
          <w:p>
            <w:pPr>
              <w:jc w:val="right"/>
              <w:rPr>
                <w:rFonts w:hint="eastAsia" w:ascii="宋体" w:hAnsi="宋体" w:eastAsia="宋体" w:cs="宋体"/>
                <w:i w:val="0"/>
                <w:color w:val="000000"/>
                <w:sz w:val="18"/>
                <w:szCs w:val="18"/>
                <w:u w:val="none"/>
              </w:rPr>
            </w:pPr>
          </w:p>
        </w:tc>
        <w:tc>
          <w:tcPr>
            <w:tcW w:w="910"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支出项目类别（资金使用单位）</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3541"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w:t>
            </w:r>
          </w:p>
        </w:tc>
        <w:tc>
          <w:tcPr>
            <w:tcW w:w="6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财政专户拨款</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c>
          <w:tcPr>
            <w:tcW w:w="6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清远市文化广电</w:t>
            </w:r>
          </w:p>
          <w:p>
            <w:pPr>
              <w:keepNext w:val="0"/>
              <w:keepLines w:val="0"/>
              <w:widowControl/>
              <w:suppressLineNumbers w:val="0"/>
              <w:jc w:val="center"/>
              <w:textAlignment w:val="bottom"/>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新闻出版局</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126</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126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126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非物质文化遗产收藏与保护</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2</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eastAsiaTheme="minorEastAsia"/>
                <w:i w:val="0"/>
                <w:color w:val="000000"/>
                <w:sz w:val="20"/>
                <w:szCs w:val="20"/>
                <w:u w:val="none"/>
                <w:lang w:val="en-US" w:eastAsia="zh-CN"/>
              </w:rPr>
            </w:pPr>
            <w:r>
              <w:rPr>
                <w:rFonts w:hint="eastAsia" w:ascii="Arial" w:hAnsi="Arial" w:cs="Arial"/>
                <w:i w:val="0"/>
                <w:color w:val="000000"/>
                <w:sz w:val="20"/>
                <w:szCs w:val="20"/>
                <w:u w:val="none"/>
                <w:lang w:val="en-US" w:eastAsia="zh-CN"/>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eastAsiaTheme="minorEastAsia"/>
                <w:i w:val="0"/>
                <w:color w:val="000000"/>
                <w:sz w:val="20"/>
                <w:szCs w:val="20"/>
                <w:u w:val="none"/>
                <w:lang w:eastAsia="zh-CN"/>
              </w:rPr>
            </w:pPr>
            <w:r>
              <w:rPr>
                <w:rFonts w:hint="eastAsia" w:ascii="Arial" w:hAnsi="Arial" w:cs="Arial"/>
                <w:i w:val="0"/>
                <w:color w:val="000000"/>
                <w:sz w:val="20"/>
                <w:szCs w:val="20"/>
                <w:u w:val="none"/>
                <w:lang w:eastAsia="zh-CN"/>
              </w:rPr>
              <w:t>民间艺术精品收集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eastAsia="zh-CN"/>
              </w:rPr>
            </w:pPr>
            <w:r>
              <w:rPr>
                <w:rFonts w:hint="eastAsia" w:ascii="Arial" w:hAnsi="Arial" w:cs="Arial"/>
                <w:i w:val="0"/>
                <w:color w:val="000000"/>
                <w:sz w:val="20"/>
                <w:szCs w:val="20"/>
                <w:u w:val="none"/>
                <w:lang w:eastAsia="zh-CN"/>
              </w:rPr>
              <w:t>地面广播和境外林控管平台监控网络保障经费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eastAsia="zh-CN"/>
              </w:rPr>
            </w:pPr>
            <w:r>
              <w:rPr>
                <w:rFonts w:hint="eastAsia" w:ascii="Arial" w:hAnsi="Arial" w:cs="Arial"/>
                <w:i w:val="0"/>
                <w:color w:val="000000"/>
                <w:sz w:val="20"/>
                <w:szCs w:val="20"/>
                <w:u w:val="none"/>
                <w:lang w:eastAsia="zh-CN"/>
              </w:rPr>
              <w:t>扫黄打非专项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8</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eastAsia="zh-CN"/>
              </w:rPr>
            </w:pPr>
            <w:r>
              <w:rPr>
                <w:rFonts w:hint="eastAsia" w:ascii="Arial" w:hAnsi="Arial" w:cs="Arial"/>
                <w:i w:val="0"/>
                <w:color w:val="000000"/>
                <w:sz w:val="20"/>
                <w:szCs w:val="20"/>
                <w:u w:val="none"/>
                <w:lang w:eastAsia="zh-CN"/>
              </w:rPr>
              <w:t>文化市场、网吧市场、音像市场监管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17</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17</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17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eastAsia="zh-CN"/>
              </w:rPr>
            </w:pPr>
            <w:r>
              <w:rPr>
                <w:rFonts w:hint="eastAsia" w:ascii="Arial" w:hAnsi="Arial" w:cs="Arial"/>
                <w:i w:val="0"/>
                <w:color w:val="000000"/>
                <w:sz w:val="20"/>
                <w:szCs w:val="20"/>
                <w:u w:val="none"/>
                <w:lang w:eastAsia="zh-CN"/>
              </w:rPr>
              <w:t>参加广东省举办各类歌舞花卉比赛</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eastAsia="zh-CN"/>
              </w:rPr>
            </w:pPr>
            <w:r>
              <w:rPr>
                <w:rFonts w:hint="eastAsia" w:ascii="Arial" w:hAnsi="Arial" w:cs="Arial"/>
                <w:i w:val="0"/>
                <w:color w:val="000000"/>
                <w:sz w:val="20"/>
                <w:szCs w:val="20"/>
                <w:u w:val="none"/>
                <w:lang w:eastAsia="zh-CN"/>
              </w:rPr>
              <w:t>文化广播新闻出版市场监管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20</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eastAsia="zh-CN"/>
              </w:rPr>
            </w:pPr>
            <w:r>
              <w:rPr>
                <w:rFonts w:hint="eastAsia" w:ascii="Arial" w:hAnsi="Arial" w:cs="Arial"/>
                <w:i w:val="0"/>
                <w:color w:val="000000"/>
                <w:sz w:val="20"/>
                <w:szCs w:val="20"/>
                <w:u w:val="none"/>
                <w:lang w:eastAsia="zh-CN"/>
              </w:rPr>
              <w:t>广场文化艺术节</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26</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26</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eastAsia="zh-CN"/>
              </w:rPr>
            </w:pPr>
            <w:r>
              <w:rPr>
                <w:rFonts w:hint="eastAsia" w:ascii="Arial" w:hAnsi="Arial" w:cs="Arial"/>
                <w:i w:val="0"/>
                <w:color w:val="000000"/>
                <w:sz w:val="20"/>
                <w:szCs w:val="20"/>
                <w:u w:val="none"/>
                <w:lang w:eastAsia="zh-CN"/>
              </w:rPr>
              <w:t>广清湘原创音乐经费</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21</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21</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21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bl>
    <w:p>
      <w:pPr>
        <w:ind w:firstLine="880" w:firstLineChars="200"/>
        <w:jc w:val="both"/>
        <w:rPr>
          <w:rFonts w:hint="eastAsia" w:ascii="方正小标宋简体" w:hAnsi="方正小标宋简体" w:eastAsia="方正小标宋简体" w:cs="方正小标宋简体"/>
          <w:sz w:val="44"/>
          <w:szCs w:val="44"/>
          <w:lang w:val="en-US" w:eastAsia="zh-CN"/>
        </w:rPr>
      </w:pPr>
    </w:p>
    <w:p>
      <w:pPr>
        <w:ind w:firstLine="880" w:firstLineChars="2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2016年部门预算情况说明</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2016年本部门收入预算925万元，比上年增加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86万元，增长10.25%，主要原因是工资福利与对个人和家庭补助和服务增加；支出预算925万元，比上年增加86万元</w:t>
      </w:r>
      <w:r>
        <w:rPr>
          <w:rFonts w:hint="eastAsia" w:ascii="仿宋_GB2312" w:hAnsi="仿宋_GB2312" w:eastAsia="仿宋_GB2312" w:cs="仿宋_GB2312"/>
          <w:sz w:val="32"/>
          <w:szCs w:val="32"/>
          <w:lang w:val="en-US" w:eastAsia="zh-CN"/>
        </w:rPr>
        <w:t>，增长10.25%，主要原因是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工资福利与对个人和家庭补助和服务增加</w:t>
      </w:r>
      <w:r>
        <w:rPr>
          <w:rFonts w:hint="eastAsia" w:ascii="仿宋_GB2312" w:hAnsi="仿宋_GB2312" w:eastAsia="仿宋_GB2312" w:cs="仿宋_GB2312"/>
          <w:sz w:val="32"/>
          <w:szCs w:val="32"/>
          <w:lang w:val="en-US" w:eastAsia="zh-CN"/>
        </w:rPr>
        <w:t>。</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2016年本部门“三公”经费预算安排16.3万元，与上年保持不变。其中：因公出国（境）费0万元，与上年保持不变；公务用车购置及运行费0万元，与上年保持不变；公务接待费16.3万元，与上年保持不变。</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本部门机关运行经费安排469万元，比上年增加44万元，增长10.35%，主要原因是基本工资与津贴补贴增加。其中：办公费13.3万元，差旅费43万元，会议费2万元，水费1.3万元，电费8.6万元，公务接待费16.3万元，其他商品和服务支出159.3万元。</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截至2015年12月31日，本部门占有使用国有资产总体情况为：固定资产总额为</w:t>
      </w:r>
      <w:r>
        <w:rPr>
          <w:rFonts w:hint="eastAsia" w:ascii="仿宋_GB2312" w:hAnsi="仿宋_GB2312" w:eastAsia="仿宋_GB2312" w:cs="仿宋_GB2312"/>
          <w:color w:val="auto"/>
          <w:sz w:val="32"/>
          <w:szCs w:val="32"/>
          <w:lang w:val="en-US" w:eastAsia="zh-CN"/>
        </w:rPr>
        <w:t>766.12万元，分布构成情况为：房屋535.80万元，车辆72.52万元，其他固定资产157.8万元。</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r>
        <w:rPr>
          <w:rFonts w:hint="eastAsia" w:ascii="仿宋_GB2312" w:eastAsia="仿宋_GB2312"/>
          <w:sz w:val="32"/>
          <w:szCs w:val="32"/>
          <w:lang w:val="en-US" w:eastAsia="zh-CN"/>
        </w:rPr>
        <w:t>。</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numPr>
          <w:ilvl w:val="0"/>
          <w:numId w:val="6"/>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jc w:val="left"/>
        <w:rPr>
          <w:rFonts w:hint="eastAsia" w:ascii="仿宋_GB2312" w:hAnsi="仿宋_GB2312" w:eastAsia="仿宋_GB2312" w:cs="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2BFF"/>
    <w:multiLevelType w:val="singleLevel"/>
    <w:tmpl w:val="5A5F2BFF"/>
    <w:lvl w:ilvl="0" w:tentative="0">
      <w:start w:val="1"/>
      <w:numFmt w:val="chineseCounting"/>
      <w:suff w:val="nothing"/>
      <w:lvlText w:val="（%1）"/>
      <w:lvlJc w:val="left"/>
    </w:lvl>
  </w:abstractNum>
  <w:abstractNum w:abstractNumId="4">
    <w:nsid w:val="5A5F50C1"/>
    <w:multiLevelType w:val="singleLevel"/>
    <w:tmpl w:val="5A5F50C1"/>
    <w:lvl w:ilvl="0" w:tentative="0">
      <w:start w:val="1"/>
      <w:numFmt w:val="chineseCounting"/>
      <w:suff w:val="nothing"/>
      <w:lvlText w:val="%1、"/>
      <w:lvlJc w:val="left"/>
    </w:lvl>
  </w:abstractNum>
  <w:abstractNum w:abstractNumId="5">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C0B42"/>
    <w:rsid w:val="0DB82850"/>
    <w:rsid w:val="0F974BB1"/>
    <w:rsid w:val="10613C4A"/>
    <w:rsid w:val="11225D8B"/>
    <w:rsid w:val="129B2EA1"/>
    <w:rsid w:val="13016A31"/>
    <w:rsid w:val="15B82B46"/>
    <w:rsid w:val="19430B25"/>
    <w:rsid w:val="1AF71FD4"/>
    <w:rsid w:val="1D4F0031"/>
    <w:rsid w:val="1F6F1475"/>
    <w:rsid w:val="20EE6A13"/>
    <w:rsid w:val="24C82402"/>
    <w:rsid w:val="28DF752A"/>
    <w:rsid w:val="2CA84726"/>
    <w:rsid w:val="36C61228"/>
    <w:rsid w:val="36E602DD"/>
    <w:rsid w:val="45796DFD"/>
    <w:rsid w:val="47952EC8"/>
    <w:rsid w:val="4A1D6173"/>
    <w:rsid w:val="4AD144B4"/>
    <w:rsid w:val="4B1243B1"/>
    <w:rsid w:val="50CB6A87"/>
    <w:rsid w:val="5A9F1A4A"/>
    <w:rsid w:val="60E37A9B"/>
    <w:rsid w:val="66D06120"/>
    <w:rsid w:val="6D9B07DA"/>
    <w:rsid w:val="71191BBE"/>
    <w:rsid w:val="71553A36"/>
    <w:rsid w:val="720736EE"/>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hint="eastAsia" w:ascii="宋体" w:hAnsi="宋体" w:eastAsia="宋体" w:cs="宋体"/>
      <w:color w:val="000000"/>
      <w:sz w:val="20"/>
      <w:szCs w:val="20"/>
      <w:u w:val="none"/>
    </w:rPr>
  </w:style>
  <w:style w:type="character" w:customStyle="1" w:styleId="5">
    <w:name w:val="font21"/>
    <w:basedOn w:val="2"/>
    <w:qFormat/>
    <w:uiPriority w:val="0"/>
    <w:rPr>
      <w:rFonts w:hint="eastAsia" w:ascii="宋体" w:hAnsi="宋体" w:eastAsia="宋体" w:cs="宋体"/>
      <w:color w:val="000000"/>
      <w:sz w:val="20"/>
      <w:szCs w:val="20"/>
      <w:u w:val="none"/>
    </w:rPr>
  </w:style>
  <w:style w:type="character" w:customStyle="1" w:styleId="6">
    <w:name w:val="font61"/>
    <w:basedOn w:val="2"/>
    <w:qFormat/>
    <w:uiPriority w:val="0"/>
    <w:rPr>
      <w:rFonts w:hint="default" w:ascii="Arial" w:hAnsi="Arial" w:cs="Arial"/>
      <w:color w:val="000000"/>
      <w:sz w:val="20"/>
      <w:szCs w:val="20"/>
      <w:u w:val="none"/>
    </w:rPr>
  </w:style>
  <w:style w:type="character" w:customStyle="1" w:styleId="7">
    <w:name w:val="font11"/>
    <w:basedOn w:val="2"/>
    <w:qFormat/>
    <w:uiPriority w:val="0"/>
    <w:rPr>
      <w:rFonts w:hint="eastAsia" w:ascii="宋体" w:hAnsi="宋体" w:eastAsia="宋体" w:cs="宋体"/>
      <w:color w:val="000000"/>
      <w:sz w:val="20"/>
      <w:szCs w:val="20"/>
      <w:u w:val="none"/>
    </w:rPr>
  </w:style>
  <w:style w:type="character" w:customStyle="1" w:styleId="8">
    <w:name w:val="font51"/>
    <w:basedOn w:val="2"/>
    <w:qFormat/>
    <w:uiPriority w:val="0"/>
    <w:rPr>
      <w:rFonts w:hint="default" w:ascii="Arial" w:hAnsi="Arial" w:cs="Arial"/>
      <w:color w:val="000000"/>
      <w:sz w:val="20"/>
      <w:szCs w:val="20"/>
      <w:u w:val="none"/>
    </w:rPr>
  </w:style>
  <w:style w:type="character" w:customStyle="1" w:styleId="9">
    <w:name w:val="font31"/>
    <w:basedOn w:val="2"/>
    <w:qFormat/>
    <w:uiPriority w:val="0"/>
    <w:rPr>
      <w:rFonts w:hint="eastAsia" w:ascii="宋体" w:hAnsi="宋体" w:eastAsia="宋体" w:cs="宋体"/>
      <w:b/>
      <w:color w:val="000000"/>
      <w:sz w:val="20"/>
      <w:szCs w:val="20"/>
      <w:u w:val="none"/>
    </w:rPr>
  </w:style>
  <w:style w:type="character" w:customStyle="1" w:styleId="10">
    <w:name w:val="font81"/>
    <w:basedOn w:val="2"/>
    <w:qFormat/>
    <w:uiPriority w:val="0"/>
    <w:rPr>
      <w:rFonts w:hint="eastAsia" w:ascii="宋体" w:hAnsi="宋体" w:eastAsia="宋体" w:cs="宋体"/>
      <w:color w:val="000000"/>
      <w:sz w:val="20"/>
      <w:szCs w:val="20"/>
      <w:u w:val="none"/>
    </w:rPr>
  </w:style>
  <w:style w:type="character" w:customStyle="1" w:styleId="11">
    <w:name w:val="font111"/>
    <w:basedOn w:val="2"/>
    <w:qFormat/>
    <w:uiPriority w:val="0"/>
    <w:rPr>
      <w:rFonts w:hint="eastAsia" w:ascii="宋体" w:hAnsi="宋体" w:eastAsia="宋体" w:cs="宋体"/>
      <w:b/>
      <w:color w:val="000000"/>
      <w:sz w:val="20"/>
      <w:szCs w:val="20"/>
      <w:u w:val="none"/>
    </w:rPr>
  </w:style>
  <w:style w:type="character" w:customStyle="1" w:styleId="12">
    <w:name w:val="font41"/>
    <w:basedOn w:val="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2018-04-08T07:19:08Z</cp:lastPrinted>
  <dcterms:modified xsi:type="dcterms:W3CDTF">2018-04-08T07:20:37Z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