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after="225" w:line="579" w:lineRule="exact"/>
        <w:ind w:left="374" w:right="374"/>
        <w:jc w:val="center"/>
        <w:textAlignment w:val="baseline"/>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清远市水上交通安全管理规定</w:t>
      </w:r>
    </w:p>
    <w:p>
      <w:pPr>
        <w:pStyle w:val="19"/>
        <w:keepNext w:val="0"/>
        <w:keepLines w:val="0"/>
        <w:pageBreakBefore w:val="0"/>
        <w:widowControl/>
        <w:kinsoku/>
        <w:wordWrap/>
        <w:overflowPunct/>
        <w:topLinePunct w:val="0"/>
        <w:autoSpaceDE/>
        <w:autoSpaceDN/>
        <w:bidi w:val="0"/>
        <w:adjustRightInd/>
        <w:snapToGrid/>
        <w:spacing w:after="225" w:line="579" w:lineRule="exact"/>
        <w:ind w:left="374" w:right="374"/>
        <w:jc w:val="center"/>
        <w:textAlignment w:val="baseline"/>
        <w:rPr>
          <w:rFonts w:hint="eastAsia" w:ascii="方正小标宋_GBK" w:hAnsi="方正小标宋_GBK" w:eastAsia="方正小标宋_GBK" w:cs="方正小标宋_GBK"/>
          <w:b w:val="0"/>
          <w:bCs w:val="0"/>
          <w:kern w:val="0"/>
          <w:sz w:val="32"/>
          <w:szCs w:val="32"/>
          <w:lang w:val="en-US" w:eastAsia="zh-CN"/>
        </w:rPr>
      </w:pPr>
      <w:r>
        <w:rPr>
          <w:rFonts w:hint="eastAsia" w:ascii="方正小标宋_GBK" w:hAnsi="方正小标宋_GBK" w:eastAsia="方正小标宋_GBK" w:cs="方正小标宋_GBK"/>
          <w:b w:val="0"/>
          <w:bCs w:val="0"/>
          <w:kern w:val="0"/>
          <w:sz w:val="32"/>
          <w:szCs w:val="32"/>
          <w:lang w:val="en-US" w:eastAsia="zh-CN"/>
        </w:rPr>
        <w:t>（送审稿）</w:t>
      </w:r>
    </w:p>
    <w:p>
      <w:pPr>
        <w:pStyle w:val="19"/>
        <w:keepNext w:val="0"/>
        <w:keepLines w:val="0"/>
        <w:pageBreakBefore w:val="0"/>
        <w:widowControl/>
        <w:kinsoku/>
        <w:wordWrap/>
        <w:overflowPunct/>
        <w:topLinePunct w:val="0"/>
        <w:autoSpaceDE/>
        <w:autoSpaceDN/>
        <w:bidi w:val="0"/>
        <w:adjustRightInd/>
        <w:snapToGrid/>
        <w:spacing w:after="225" w:line="579" w:lineRule="exact"/>
        <w:ind w:left="374" w:right="374"/>
        <w:textAlignment w:val="baseline"/>
        <w:rPr>
          <w:rFonts w:hint="default" w:ascii="黑体" w:hAnsi="黑体" w:eastAsia="黑体" w:cs="黑体"/>
          <w:b w:val="0"/>
          <w:bCs w:val="0"/>
          <w:color w:val="auto"/>
          <w:kern w:val="0"/>
          <w:sz w:val="28"/>
          <w:szCs w:val="28"/>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Style w:val="20"/>
          <w:rFonts w:hint="eastAsia" w:ascii="黑体" w:hAnsi="黑体" w:eastAsia="黑体" w:cs="黑体"/>
          <w:b w:val="0"/>
          <w:bCs w:val="0"/>
          <w:color w:val="auto"/>
          <w:sz w:val="32"/>
          <w:szCs w:val="32"/>
        </w:rPr>
        <w:t>第一条</w:t>
      </w:r>
      <w:bookmarkStart w:id="0" w:name="tiao_1_kuan_1"/>
      <w:bookmarkEnd w:id="0"/>
      <w:r>
        <w:rPr>
          <w:rFonts w:hint="eastAsia" w:ascii="黑体" w:hAnsi="黑体" w:eastAsia="黑体" w:cs="黑体"/>
          <w:b w:val="0"/>
          <w:bCs w:val="0"/>
          <w:color w:val="auto"/>
          <w:sz w:val="32"/>
          <w:szCs w:val="32"/>
        </w:rPr>
        <w:t>【立法目的和依据】</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了加强水上交通安全管理，维护水上交通秩序，保障人民群众生命和财产安全，根据《中华人民共和国安全生产法》《中华人民共和国港口法》《中华人民共和国航道法》《中华人民共和国内河交通安全管理条例》等有关法律、法规，结合本市实际，制定本规定。</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 w:val="0"/>
          <w:bCs w:val="0"/>
          <w:color w:val="auto"/>
          <w:sz w:val="32"/>
          <w:szCs w:val="32"/>
        </w:rPr>
      </w:pPr>
      <w:bookmarkStart w:id="1" w:name="tiao_2"/>
      <w:bookmarkEnd w:id="1"/>
      <w:r>
        <w:rPr>
          <w:rStyle w:val="20"/>
          <w:rFonts w:hint="eastAsia" w:ascii="黑体" w:hAnsi="黑体" w:eastAsia="黑体" w:cs="黑体"/>
          <w:b w:val="0"/>
          <w:bCs w:val="0"/>
          <w:color w:val="auto"/>
          <w:sz w:val="32"/>
          <w:szCs w:val="32"/>
        </w:rPr>
        <w:t>第二条</w:t>
      </w:r>
      <w:bookmarkStart w:id="2" w:name="tiao_2_kuan_1"/>
      <w:bookmarkEnd w:id="2"/>
      <w:r>
        <w:rPr>
          <w:rFonts w:hint="eastAsia" w:ascii="黑体" w:hAnsi="黑体" w:eastAsia="黑体" w:cs="黑体"/>
          <w:color w:val="auto"/>
          <w:sz w:val="32"/>
          <w:szCs w:val="32"/>
        </w:rPr>
        <w:t>【适用范围</w:t>
      </w:r>
      <w:r>
        <w:rPr>
          <w:rStyle w:val="20"/>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在本市行政区域内北江干（支）流、湖泊、水库等水域从事航行、停泊、作业等与水上交通安全有关的活动，以及对水上交通安全实施监督管理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适用本规定。</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auto"/>
          <w:sz w:val="32"/>
          <w:szCs w:val="32"/>
          <w:lang w:val="en-US" w:eastAsia="zh-CN"/>
        </w:rPr>
      </w:pPr>
      <w:r>
        <w:rPr>
          <w:rStyle w:val="20"/>
          <w:rFonts w:hint="eastAsia" w:ascii="黑体" w:hAnsi="黑体" w:eastAsia="黑体" w:cs="黑体"/>
          <w:b w:val="0"/>
          <w:bCs w:val="0"/>
          <w:color w:val="auto"/>
          <w:sz w:val="32"/>
          <w:szCs w:val="32"/>
        </w:rPr>
        <w:t>第三条【</w:t>
      </w:r>
      <w:r>
        <w:rPr>
          <w:rStyle w:val="20"/>
          <w:rFonts w:hint="eastAsia" w:ascii="黑体" w:hAnsi="黑体" w:eastAsia="黑体" w:cs="黑体"/>
          <w:b w:val="0"/>
          <w:bCs w:val="0"/>
          <w:color w:val="auto"/>
          <w:sz w:val="32"/>
          <w:szCs w:val="32"/>
          <w:lang w:val="en-US" w:eastAsia="zh-CN"/>
        </w:rPr>
        <w:t>管理</w:t>
      </w:r>
      <w:r>
        <w:rPr>
          <w:rStyle w:val="20"/>
          <w:rFonts w:hint="eastAsia" w:ascii="黑体" w:hAnsi="黑体" w:eastAsia="黑体" w:cs="黑体"/>
          <w:b w:val="0"/>
          <w:bCs w:val="0"/>
          <w:color w:val="auto"/>
          <w:sz w:val="32"/>
          <w:szCs w:val="32"/>
        </w:rPr>
        <w:t>原则】</w:t>
      </w:r>
      <w:r>
        <w:rPr>
          <w:rStyle w:val="2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水上交通安全管理遵循安全第一、预防为主、方便群众、依法管理的原则，</w:t>
      </w:r>
      <w:r>
        <w:rPr>
          <w:rFonts w:hint="eastAsia" w:ascii="仿宋_GB2312" w:hAnsi="仿宋_GB2312" w:eastAsia="仿宋_GB2312" w:cs="仿宋_GB2312"/>
          <w:b w:val="0"/>
          <w:bCs w:val="0"/>
          <w:color w:val="auto"/>
          <w:sz w:val="32"/>
          <w:szCs w:val="32"/>
          <w:lang w:val="en-US" w:eastAsia="zh-CN"/>
        </w:rPr>
        <w:t>实施</w:t>
      </w:r>
      <w:r>
        <w:rPr>
          <w:rFonts w:hint="eastAsia" w:ascii="仿宋_GB2312" w:hAnsi="仿宋_GB2312" w:eastAsia="仿宋_GB2312" w:cs="仿宋_GB2312"/>
          <w:b w:val="0"/>
          <w:bCs w:val="0"/>
          <w:color w:val="auto"/>
          <w:sz w:val="32"/>
          <w:szCs w:val="32"/>
          <w:highlight w:val="none"/>
          <w:lang w:val="en-US" w:eastAsia="zh-CN"/>
        </w:rPr>
        <w:t>综合治理</w:t>
      </w:r>
      <w:r>
        <w:rPr>
          <w:rFonts w:hint="eastAsia" w:ascii="仿宋_GB2312" w:hAnsi="仿宋_GB2312" w:eastAsia="仿宋_GB2312" w:cs="仿宋_GB2312"/>
          <w:b w:val="0"/>
          <w:bCs w:val="0"/>
          <w:color w:val="auto"/>
          <w:sz w:val="32"/>
          <w:szCs w:val="32"/>
          <w:lang w:val="en-US" w:eastAsia="zh-CN"/>
        </w:rPr>
        <w:t>与数</w:t>
      </w:r>
      <w:r>
        <w:rPr>
          <w:rFonts w:hint="eastAsia" w:ascii="仿宋_GB2312" w:hAnsi="仿宋_GB2312" w:eastAsia="仿宋_GB2312" w:cs="仿宋_GB2312"/>
          <w:b w:val="0"/>
          <w:bCs w:val="0"/>
          <w:color w:val="auto"/>
          <w:sz w:val="32"/>
          <w:szCs w:val="32"/>
          <w:highlight w:val="none"/>
          <w:lang w:val="en-US" w:eastAsia="zh-CN"/>
        </w:rPr>
        <w:t>字化管理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保障水上交通安全、有序、畅通。</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 w:val="0"/>
          <w:bCs w:val="0"/>
          <w:color w:val="auto"/>
          <w:sz w:val="32"/>
          <w:szCs w:val="32"/>
          <w:lang w:val="en-US" w:eastAsia="zh-CN"/>
        </w:rPr>
      </w:pPr>
      <w:bookmarkStart w:id="3" w:name="tiao_3"/>
      <w:bookmarkEnd w:id="3"/>
      <w:r>
        <w:rPr>
          <w:rStyle w:val="20"/>
          <w:rFonts w:hint="eastAsia" w:ascii="黑体" w:hAnsi="黑体" w:eastAsia="黑体" w:cs="黑体"/>
          <w:b w:val="0"/>
          <w:bCs w:val="0"/>
          <w:color w:val="auto"/>
          <w:sz w:val="32"/>
          <w:szCs w:val="32"/>
        </w:rPr>
        <w:t>第四条</w:t>
      </w:r>
      <w:bookmarkStart w:id="4" w:name="tiao_3_kuan_1"/>
      <w:bookmarkEnd w:id="4"/>
      <w:r>
        <w:rPr>
          <w:rStyle w:val="20"/>
          <w:rFonts w:hint="eastAsia" w:ascii="黑体" w:hAnsi="黑体" w:eastAsia="黑体" w:cs="黑体"/>
          <w:b w:val="0"/>
          <w:bCs w:val="0"/>
          <w:color w:val="auto"/>
          <w:sz w:val="32"/>
          <w:szCs w:val="32"/>
        </w:rPr>
        <w:t>【</w:t>
      </w:r>
      <w:r>
        <w:rPr>
          <w:rStyle w:val="20"/>
          <w:rFonts w:hint="eastAsia" w:ascii="黑体" w:hAnsi="黑体" w:eastAsia="黑体" w:cs="黑体"/>
          <w:b w:val="0"/>
          <w:bCs w:val="0"/>
          <w:color w:val="auto"/>
          <w:sz w:val="32"/>
          <w:szCs w:val="32"/>
          <w:highlight w:val="none"/>
          <w:lang w:val="en-US" w:eastAsia="zh-CN"/>
        </w:rPr>
        <w:t>各级</w:t>
      </w:r>
      <w:r>
        <w:rPr>
          <w:rStyle w:val="20"/>
          <w:rFonts w:hint="eastAsia" w:ascii="黑体" w:hAnsi="黑体" w:eastAsia="黑体" w:cs="黑体"/>
          <w:b w:val="0"/>
          <w:bCs w:val="0"/>
          <w:color w:val="auto"/>
          <w:sz w:val="32"/>
          <w:szCs w:val="32"/>
          <w:highlight w:val="none"/>
        </w:rPr>
        <w:t>人民政府职责</w:t>
      </w:r>
      <w:r>
        <w:rPr>
          <w:rStyle w:val="20"/>
          <w:rFonts w:hint="eastAsia" w:ascii="黑体" w:hAnsi="黑体" w:eastAsia="黑体" w:cs="黑体"/>
          <w:b w:val="0"/>
          <w:bCs w:val="0"/>
          <w:color w:val="auto"/>
          <w:sz w:val="32"/>
          <w:szCs w:val="32"/>
        </w:rPr>
        <w:t>】</w:t>
      </w:r>
      <w:r>
        <w:rPr>
          <w:rStyle w:val="20"/>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w:t>
      </w:r>
      <w:r>
        <w:rPr>
          <w:rFonts w:hint="eastAsia" w:ascii="仿宋_GB2312" w:hAnsi="仿宋_GB2312" w:eastAsia="仿宋_GB2312" w:cs="仿宋_GB2312"/>
          <w:b w:val="0"/>
          <w:bCs w:val="0"/>
          <w:color w:val="auto"/>
          <w:sz w:val="32"/>
          <w:szCs w:val="32"/>
          <w:lang w:eastAsia="zh-CN"/>
        </w:rPr>
        <w:t>人民政府应当加强本行政区域内水上交通安全工作的领导，建立健全水上交通安全管理责任制和应急救援机制,统筹和协调解决水上交通安全管理工作中的重大问题，加强水上交通安全基础设施建设和监管能力建设，</w:t>
      </w:r>
      <w:r>
        <w:rPr>
          <w:rFonts w:hint="eastAsia" w:ascii="仿宋_GB2312" w:hAnsi="仿宋_GB2312" w:eastAsia="仿宋_GB2312" w:cs="仿宋_GB2312"/>
          <w:b w:val="0"/>
          <w:bCs w:val="0"/>
          <w:color w:val="auto"/>
          <w:sz w:val="32"/>
          <w:szCs w:val="32"/>
          <w:lang w:val="en-US" w:eastAsia="zh-CN"/>
        </w:rPr>
        <w:t>统筹保障人员、装备以及相应经费，保障应急搜寻救援工作正常开展。</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乡（镇）人民政府、街道办事处应当对本辖区内水上交通安全管理履行下列职责</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（一）建立健全</w:t>
      </w:r>
      <w:r>
        <w:rPr>
          <w:rFonts w:hint="eastAsia" w:ascii="仿宋_GB2312" w:hAnsi="仿宋_GB2312" w:eastAsia="仿宋_GB2312" w:cs="仿宋_GB2312"/>
          <w:b w:val="0"/>
          <w:bCs w:val="0"/>
          <w:color w:val="auto"/>
          <w:sz w:val="32"/>
          <w:szCs w:val="32"/>
        </w:rPr>
        <w:t>乡（镇）人民政府、街道办事处</w:t>
      </w:r>
      <w:r>
        <w:rPr>
          <w:rFonts w:hint="eastAsia" w:ascii="仿宋_GB2312" w:hAnsi="仿宋_GB2312" w:eastAsia="仿宋_GB2312" w:cs="仿宋_GB2312"/>
          <w:color w:val="auto"/>
          <w:kern w:val="0"/>
          <w:sz w:val="32"/>
          <w:szCs w:val="32"/>
        </w:rPr>
        <w:t>各类船舶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shd w:val="clear" w:color="auto" w:fill="FFFFFF"/>
          <w:lang w:eastAsia="zh-CN"/>
        </w:rPr>
        <w:t>依法核准经营的船舶除外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或者浮动设施</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管理职责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落实督促所有人等相关主体落实</w:t>
      </w:r>
      <w:r>
        <w:rPr>
          <w:rFonts w:hint="eastAsia" w:ascii="仿宋_GB2312" w:hAnsi="仿宋_GB2312" w:eastAsia="仿宋_GB2312" w:cs="仿宋_GB2312"/>
          <w:color w:val="auto"/>
          <w:kern w:val="0"/>
          <w:sz w:val="32"/>
          <w:szCs w:val="32"/>
        </w:rPr>
        <w:t>安全管理责任制</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color w:val="auto"/>
          <w:kern w:val="0"/>
          <w:sz w:val="32"/>
          <w:szCs w:val="32"/>
          <w:lang w:val="en-US" w:eastAsia="zh-CN"/>
        </w:rPr>
        <w:t>建立健全</w:t>
      </w:r>
      <w:r>
        <w:rPr>
          <w:rFonts w:hint="eastAsia" w:ascii="仿宋_GB2312" w:hAnsi="仿宋_GB2312" w:eastAsia="仿宋_GB2312" w:cs="仿宋_GB2312"/>
          <w:color w:val="auto"/>
          <w:kern w:val="0"/>
          <w:sz w:val="32"/>
          <w:szCs w:val="32"/>
        </w:rPr>
        <w:t>乡镇渡口及渡口船舶、船员、旅客定额的安全管理责任制；</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（三）建立健全</w:t>
      </w:r>
      <w:r>
        <w:rPr>
          <w:rFonts w:hint="eastAsia" w:ascii="仿宋_GB2312" w:hAnsi="仿宋_GB2312" w:eastAsia="仿宋_GB2312" w:cs="仿宋_GB2312"/>
          <w:color w:val="auto"/>
          <w:kern w:val="0"/>
          <w:sz w:val="32"/>
          <w:szCs w:val="32"/>
        </w:rPr>
        <w:t>船舶水上交通安全管理</w:t>
      </w:r>
      <w:r>
        <w:rPr>
          <w:rFonts w:hint="eastAsia" w:ascii="仿宋_GB2312" w:hAnsi="仿宋_GB2312" w:eastAsia="仿宋_GB2312" w:cs="仿宋_GB2312"/>
          <w:color w:val="auto"/>
          <w:kern w:val="0"/>
          <w:sz w:val="32"/>
          <w:szCs w:val="32"/>
          <w:lang w:val="en-US" w:eastAsia="zh-CN"/>
        </w:rPr>
        <w:t>责任人制，</w:t>
      </w:r>
      <w:r>
        <w:rPr>
          <w:rFonts w:hint="eastAsia" w:ascii="仿宋_GB2312" w:hAnsi="仿宋_GB2312" w:eastAsia="仿宋_GB2312" w:cs="仿宋_GB2312"/>
          <w:b w:val="0"/>
          <w:bCs w:val="0"/>
          <w:color w:val="auto"/>
          <w:sz w:val="32"/>
          <w:szCs w:val="32"/>
          <w:lang w:val="en-US" w:eastAsia="zh-CN"/>
        </w:rPr>
        <w:t>确定管理辖区内至少一名的责任员组织</w:t>
      </w:r>
      <w:r>
        <w:rPr>
          <w:rFonts w:hint="eastAsia" w:ascii="仿宋_GB2312" w:hAnsi="仿宋_GB2312" w:eastAsia="仿宋_GB2312" w:cs="仿宋_GB2312"/>
          <w:color w:val="auto"/>
          <w:kern w:val="0"/>
          <w:sz w:val="32"/>
          <w:szCs w:val="32"/>
        </w:rPr>
        <w:t>安</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全</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管理检</w:t>
      </w:r>
      <w:r>
        <w:rPr>
          <w:rFonts w:hint="eastAsia" w:ascii="仿宋_GB2312" w:hAnsi="仿宋_GB2312" w:eastAsia="仿宋_GB2312" w:cs="仿宋_GB2312"/>
          <w:color w:val="auto"/>
          <w:kern w:val="0"/>
          <w:sz w:val="32"/>
          <w:szCs w:val="32"/>
          <w:lang w:val="en-US" w:eastAsia="zh-CN"/>
        </w:rPr>
        <w:t>查</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0"/>
          <w:sz w:val="32"/>
          <w:szCs w:val="32"/>
          <w:lang w:val="en-US" w:eastAsia="zh-CN"/>
        </w:rPr>
        <w:t>（四）建立健全</w:t>
      </w:r>
      <w:r>
        <w:rPr>
          <w:rFonts w:hint="eastAsia" w:ascii="仿宋_GB2312" w:hAnsi="仿宋_GB2312" w:eastAsia="仿宋_GB2312" w:cs="仿宋_GB2312"/>
          <w:color w:val="auto"/>
          <w:kern w:val="0"/>
          <w:sz w:val="32"/>
          <w:szCs w:val="32"/>
        </w:rPr>
        <w:t>各类水上民俗活动的安全管理责任制。</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262626" w:themeColor="text1" w:themeTint="D9"/>
          <w:kern w:val="2"/>
          <w:sz w:val="32"/>
          <w:szCs w:val="32"/>
          <w:vertAlign w:val="baseline"/>
          <w:lang w:val="en-US" w:eastAsia="zh-CN" w:bidi="ar-SA"/>
          <w14:textFill>
            <w14:solidFill>
              <w14:schemeClr w14:val="tx1">
                <w14:lumMod w14:val="85000"/>
                <w14:lumOff w14:val="15000"/>
              </w14:schemeClr>
            </w14:solidFill>
          </w14:textFill>
        </w:rPr>
      </w:pPr>
      <w:r>
        <w:rPr>
          <w:rStyle w:val="20"/>
          <w:rFonts w:hint="eastAsia" w:ascii="黑体" w:hAnsi="黑体" w:eastAsia="黑体" w:cs="黑体"/>
          <w:b w:val="0"/>
          <w:bCs w:val="0"/>
          <w:color w:val="auto"/>
          <w:kern w:val="2"/>
          <w:sz w:val="32"/>
          <w:szCs w:val="32"/>
          <w:vertAlign w:val="baseline"/>
          <w:lang w:val="en-US" w:eastAsia="zh-CN" w:bidi="ar-SA"/>
        </w:rPr>
        <w:t>第五条</w:t>
      </w:r>
      <w:bookmarkStart w:id="5" w:name="tiao_6_kuan_1"/>
      <w:bookmarkEnd w:id="5"/>
      <w:r>
        <w:rPr>
          <w:rStyle w:val="20"/>
          <w:rFonts w:hint="eastAsia" w:ascii="黑体" w:hAnsi="黑体" w:eastAsia="黑体" w:cs="黑体"/>
          <w:b w:val="0"/>
          <w:bCs w:val="0"/>
          <w:color w:val="auto"/>
          <w:kern w:val="2"/>
          <w:sz w:val="32"/>
          <w:szCs w:val="32"/>
          <w:vertAlign w:val="baseline"/>
          <w:lang w:val="en-US" w:eastAsia="zh-CN" w:bidi="ar-SA"/>
        </w:rPr>
        <w:t xml:space="preserve">【部门职责】 </w:t>
      </w:r>
      <w:r>
        <w:rPr>
          <w:rFonts w:hint="eastAsia" w:ascii="仿宋_GB2312" w:hAnsi="仿宋_GB2312" w:eastAsia="仿宋_GB2312" w:cs="仿宋_GB2312"/>
          <w:b w:val="0"/>
          <w:bCs w:val="0"/>
          <w:color w:val="auto"/>
          <w:kern w:val="2"/>
          <w:sz w:val="32"/>
          <w:szCs w:val="32"/>
          <w:vertAlign w:val="baseline"/>
          <w:lang w:val="en-US" w:eastAsia="zh-CN" w:bidi="ar-SA"/>
        </w:rPr>
        <w:t>交通运输主管部门依法负责本辖区内水路运输管理工作，</w:t>
      </w:r>
      <w:r>
        <w:rPr>
          <w:rFonts w:hint="eastAsia" w:ascii="仿宋_GB2312" w:hAnsi="仿宋_GB2312" w:eastAsia="仿宋_GB2312" w:cs="仿宋_GB2312"/>
          <w:b w:val="0"/>
          <w:bCs w:val="0"/>
          <w:color w:val="262626" w:themeColor="text1" w:themeTint="D9"/>
          <w:kern w:val="2"/>
          <w:sz w:val="32"/>
          <w:szCs w:val="32"/>
          <w:vertAlign w:val="baseline"/>
          <w:lang w:val="en-US" w:eastAsia="zh-CN" w:bidi="ar-SA"/>
          <w14:textFill>
            <w14:solidFill>
              <w14:schemeClr w14:val="tx1">
                <w14:lumMod w14:val="85000"/>
                <w14:lumOff w14:val="15000"/>
              </w14:schemeClr>
            </w14:solidFill>
          </w14:textFill>
        </w:rPr>
        <w:t>依法负责本辖区内港口行政管理工作。</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海事管理机构负责本市内河通航水域的水上交通安全监督管理工作。</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水行政主管部门依法对本辖区河道管理范围内影响河势稳定、危害河岸堤防安全和妨碍河道行洪的活动实施监督管理。</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渔业行政主管部门依法对本辖区内的渔业船舶、休闲渔船实施安全监督管理，负责渔业船员的管理工作。</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vertAlign w:val="baseline"/>
          <w:lang w:val="en-US" w:eastAsia="zh-CN" w:bidi="ar-SA"/>
          <w14:textFill>
            <w14:solidFill>
              <w14:schemeClr w14:val="tx1"/>
            </w14:solidFill>
          </w14:textFill>
        </w:rPr>
        <w:t>体育行政主管部门依法负责水上体育赛事、水上户外运动项目赛事的安全监督管理。</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旅游行政主管部门依法负责旅游景区内水上旅游项目的安全监督管理。</w:t>
      </w:r>
    </w:p>
    <w:p>
      <w:pPr>
        <w:pStyle w:val="21"/>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baseline"/>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工信、公安、生态环境、应急管理、城市管理、林业园林、气象和航道等有关行政主管部门，依法按照各自职责做好水上交通安全管理的相关工作。</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Style w:val="20"/>
          <w:rFonts w:hint="eastAsia" w:ascii="黑体" w:hAnsi="黑体" w:eastAsia="黑体" w:cs="黑体"/>
          <w:b w:val="0"/>
          <w:bCs w:val="0"/>
          <w:color w:val="auto"/>
          <w:sz w:val="32"/>
          <w:szCs w:val="32"/>
        </w:rPr>
        <w:t>第</w:t>
      </w:r>
      <w:r>
        <w:rPr>
          <w:rStyle w:val="20"/>
          <w:rFonts w:hint="eastAsia" w:ascii="黑体" w:hAnsi="黑体" w:eastAsia="黑体" w:cs="黑体"/>
          <w:b w:val="0"/>
          <w:bCs w:val="0"/>
          <w:color w:val="auto"/>
          <w:sz w:val="32"/>
          <w:szCs w:val="32"/>
          <w:lang w:val="en-US" w:eastAsia="zh-CN"/>
        </w:rPr>
        <w:t>六</w:t>
      </w:r>
      <w:r>
        <w:rPr>
          <w:rStyle w:val="20"/>
          <w:rFonts w:hint="eastAsia" w:ascii="黑体" w:hAnsi="黑体" w:eastAsia="黑体" w:cs="黑体"/>
          <w:b w:val="0"/>
          <w:bCs w:val="0"/>
          <w:color w:val="auto"/>
          <w:sz w:val="32"/>
          <w:szCs w:val="32"/>
        </w:rPr>
        <w:t>条</w:t>
      </w:r>
      <w:bookmarkStart w:id="6" w:name="tiao_7_kuan_1"/>
      <w:bookmarkEnd w:id="6"/>
      <w:r>
        <w:rPr>
          <w:rStyle w:val="20"/>
          <w:rFonts w:hint="eastAsia" w:ascii="黑体" w:hAnsi="黑体" w:eastAsia="黑体" w:cs="黑体"/>
          <w:b w:val="0"/>
          <w:bCs w:val="0"/>
          <w:color w:val="auto"/>
          <w:kern w:val="2"/>
          <w:sz w:val="32"/>
          <w:szCs w:val="32"/>
          <w:vertAlign w:val="baseline"/>
          <w:lang w:val="en-US" w:eastAsia="zh-CN" w:bidi="ar-SA"/>
        </w:rPr>
        <w:t xml:space="preserve">【生产经营单位职责】 </w:t>
      </w:r>
      <w:r>
        <w:rPr>
          <w:rFonts w:hint="eastAsia" w:ascii="仿宋_GB2312" w:hAnsi="仿宋_GB2312" w:eastAsia="仿宋_GB2312" w:cs="仿宋_GB2312"/>
          <w:color w:val="auto"/>
          <w:sz w:val="32"/>
          <w:szCs w:val="32"/>
          <w:shd w:val="clear" w:color="auto" w:fill="FFFFFF"/>
        </w:rPr>
        <w:t>从事与水上交通安全有关活动的</w:t>
      </w:r>
      <w:r>
        <w:rPr>
          <w:rFonts w:hint="eastAsia" w:ascii="仿宋_GB2312" w:hAnsi="仿宋_GB2312" w:eastAsia="仿宋_GB2312" w:cs="仿宋_GB2312"/>
          <w:color w:val="auto"/>
          <w:sz w:val="32"/>
          <w:szCs w:val="32"/>
          <w:shd w:val="clear" w:color="auto" w:fill="FFFFFF"/>
          <w:lang w:val="en-US" w:eastAsia="zh-CN"/>
        </w:rPr>
        <w:t>生产经营</w:t>
      </w:r>
      <w:r>
        <w:rPr>
          <w:rFonts w:hint="eastAsia" w:ascii="仿宋_GB2312" w:hAnsi="仿宋_GB2312" w:eastAsia="仿宋_GB2312" w:cs="仿宋_GB2312"/>
          <w:color w:val="auto"/>
          <w:sz w:val="32"/>
          <w:szCs w:val="32"/>
          <w:shd w:val="clear" w:color="auto" w:fill="FFFFFF"/>
        </w:rPr>
        <w:t>单位和个人</w:t>
      </w:r>
      <w:r>
        <w:rPr>
          <w:rFonts w:hint="eastAsia" w:ascii="仿宋_GB2312" w:hAnsi="仿宋_GB2312" w:eastAsia="仿宋_GB2312" w:cs="仿宋_GB2312"/>
          <w:b w:val="0"/>
          <w:bCs w:val="0"/>
          <w:color w:val="auto"/>
          <w:kern w:val="2"/>
          <w:sz w:val="32"/>
          <w:szCs w:val="32"/>
          <w:vertAlign w:val="baseline"/>
          <w:lang w:val="en-US" w:eastAsia="zh-CN" w:bidi="ar-SA"/>
        </w:rPr>
        <w:t>，应当落实水上交通安全主体责任，建立相应的水上交通安全责任制。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Style w:val="20"/>
          <w:rFonts w:hint="eastAsia" w:ascii="黑体" w:hAnsi="黑体" w:eastAsia="黑体" w:cs="黑体"/>
          <w:b w:val="0"/>
          <w:bCs w:val="0"/>
          <w:color w:val="auto"/>
          <w:sz w:val="32"/>
          <w:szCs w:val="32"/>
        </w:rPr>
        <w:t>第</w:t>
      </w:r>
      <w:r>
        <w:rPr>
          <w:rStyle w:val="20"/>
          <w:rFonts w:hint="eastAsia" w:ascii="黑体" w:hAnsi="黑体" w:eastAsia="黑体" w:cs="黑体"/>
          <w:b w:val="0"/>
          <w:bCs w:val="0"/>
          <w:color w:val="auto"/>
          <w:sz w:val="32"/>
          <w:szCs w:val="32"/>
          <w:lang w:val="en-US" w:eastAsia="zh-CN"/>
        </w:rPr>
        <w:t>七</w:t>
      </w:r>
      <w:r>
        <w:rPr>
          <w:rStyle w:val="20"/>
          <w:rFonts w:hint="eastAsia" w:ascii="黑体" w:hAnsi="黑体" w:eastAsia="黑体" w:cs="黑体"/>
          <w:b w:val="0"/>
          <w:bCs w:val="0"/>
          <w:color w:val="auto"/>
          <w:sz w:val="32"/>
          <w:szCs w:val="32"/>
        </w:rPr>
        <w:t>条</w:t>
      </w:r>
      <w:r>
        <w:rPr>
          <w:rStyle w:val="20"/>
          <w:rFonts w:hint="eastAsia" w:ascii="黑体" w:hAnsi="黑体" w:eastAsia="黑体" w:cs="黑体"/>
          <w:b w:val="0"/>
          <w:bCs w:val="0"/>
          <w:color w:val="auto"/>
          <w:kern w:val="2"/>
          <w:sz w:val="32"/>
          <w:szCs w:val="32"/>
          <w:vertAlign w:val="baseline"/>
          <w:lang w:val="en-US" w:eastAsia="zh-CN" w:bidi="ar-SA"/>
        </w:rPr>
        <w:t xml:space="preserve">【数字化建设】 </w:t>
      </w:r>
      <w:r>
        <w:rPr>
          <w:rFonts w:hint="eastAsia" w:ascii="仿宋_GB2312" w:hAnsi="仿宋_GB2312" w:eastAsia="仿宋_GB2312" w:cs="仿宋_GB2312"/>
          <w:b w:val="0"/>
          <w:bCs w:val="0"/>
          <w:color w:val="auto"/>
          <w:kern w:val="2"/>
          <w:sz w:val="32"/>
          <w:szCs w:val="32"/>
          <w:vertAlign w:val="baseline"/>
          <w:lang w:val="en-US" w:eastAsia="zh-CN" w:bidi="ar-SA"/>
        </w:rPr>
        <w:t>市、县（市、区）人民政府及有关部门应当加强水上交通安全治理数字化建设，提升船舶管理、通航保障、水上搜救等方面的智能化、精准化与协同化水平。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vertAlign w:val="baseline"/>
          <w:lang w:val="en-US" w:eastAsia="zh-CN" w:bidi="ar-SA"/>
        </w:rPr>
        <w:t xml:space="preserve">第八条【船舶、浮动设施登记检验】 </w:t>
      </w:r>
      <w:r>
        <w:rPr>
          <w:rFonts w:hint="eastAsia" w:ascii="仿宋_GB2312" w:hAnsi="仿宋_GB2312" w:eastAsia="仿宋_GB2312" w:cs="仿宋_GB2312"/>
          <w:b w:val="0"/>
          <w:bCs w:val="0"/>
          <w:color w:val="auto"/>
          <w:sz w:val="32"/>
          <w:szCs w:val="32"/>
          <w:lang w:val="en-US" w:eastAsia="zh-CN"/>
        </w:rPr>
        <w:t>船舶、浮动设施应当按照国家有关规定进行检验、登记，取得船舶检验、登记等证书。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体育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运动船艇</w:t>
      </w:r>
      <w:r>
        <w:rPr>
          <w:rFonts w:hint="eastAsia" w:ascii="仿宋_GB2312" w:hAnsi="仿宋_GB2312" w:eastAsia="仿宋_GB2312" w:cs="仿宋_GB2312"/>
          <w:b w:val="0"/>
          <w:bCs w:val="0"/>
          <w:color w:val="auto"/>
          <w:sz w:val="32"/>
          <w:szCs w:val="32"/>
          <w:lang w:val="en-US" w:eastAsia="zh-CN"/>
        </w:rPr>
        <w:t>、渔业船舶按照国家有关规定向其主管部门申请登记。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color w:val="auto"/>
          <w:kern w:val="2"/>
          <w:sz w:val="32"/>
          <w:szCs w:val="32"/>
          <w:vertAlign w:val="baseline"/>
          <w:lang w:val="en-US" w:eastAsia="zh-CN" w:bidi="ar-SA"/>
        </w:rPr>
      </w:pPr>
      <w:bookmarkStart w:id="7" w:name="tiao_8_kuan_3"/>
      <w:bookmarkEnd w:id="7"/>
      <w:r>
        <w:rPr>
          <w:rFonts w:hint="eastAsia" w:ascii="仿宋_GB2312" w:hAnsi="仿宋_GB2312" w:eastAsia="仿宋_GB2312" w:cs="仿宋_GB2312"/>
          <w:color w:val="auto"/>
          <w:spacing w:val="0"/>
          <w:sz w:val="32"/>
          <w:szCs w:val="32"/>
        </w:rPr>
        <w:t>乡</w:t>
      </w:r>
      <w:r>
        <w:rPr>
          <w:rFonts w:hint="eastAsia" w:ascii="仿宋_GB2312" w:hAnsi="仿宋_GB2312" w:eastAsia="仿宋_GB2312" w:cs="仿宋_GB2312"/>
          <w:b w:val="0"/>
          <w:bCs w:val="0"/>
          <w:color w:val="auto"/>
          <w:sz w:val="32"/>
          <w:szCs w:val="32"/>
          <w:lang w:val="en-US" w:eastAsia="zh-CN"/>
        </w:rPr>
        <w:t>镇自用船舶</w:t>
      </w:r>
      <w:r>
        <w:rPr>
          <w:rFonts w:hint="eastAsia" w:ascii="仿宋_GB2312" w:hAnsi="仿宋_GB2312" w:eastAsia="仿宋_GB2312" w:cs="仿宋_GB2312"/>
          <w:color w:val="auto"/>
          <w:kern w:val="2"/>
          <w:sz w:val="32"/>
          <w:szCs w:val="32"/>
          <w:vertAlign w:val="baseline"/>
          <w:lang w:val="en-US" w:eastAsia="zh-CN" w:bidi="ar-SA"/>
        </w:rPr>
        <w:t>应当向船舶所有人住所地或者经常居住地乡镇人民政府办理造册，由乡镇人民政府统一管理。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船舶、浮动设施应当保持连续符合检验技术规范规定的技术状态，并保证适于安全航行、停泊或者从事有关活动的状态。</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"javascript:void(0);"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第九条【穿着救生衣要求】 </w:t>
      </w:r>
      <w:r>
        <w:rPr>
          <w:rFonts w:hint="eastAsia" w:ascii="仿宋_GB2312" w:hAnsi="仿宋_GB2312" w:eastAsia="仿宋_GB2312" w:cs="仿宋_GB2312"/>
          <w:b w:val="0"/>
          <w:bCs w:val="0"/>
          <w:color w:val="auto"/>
          <w:sz w:val="32"/>
          <w:szCs w:val="32"/>
          <w:lang w:val="en-US" w:eastAsia="zh-CN"/>
        </w:rPr>
        <w:t>船舶航行、作业期间，舱面人员进行临水作业时应当穿着救生衣。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开敞式船（艇、筏）</w:t>
      </w:r>
      <w:r>
        <w:rPr>
          <w:rFonts w:hint="eastAsia" w:ascii="仿宋_GB2312" w:hAnsi="仿宋_GB2312" w:eastAsia="仿宋_GB2312" w:cs="仿宋_GB2312"/>
          <w:b w:val="0"/>
          <w:bCs w:val="0"/>
          <w:color w:val="auto"/>
          <w:sz w:val="32"/>
          <w:szCs w:val="32"/>
          <w:highlight w:val="none"/>
          <w:lang w:val="en-US" w:eastAsia="zh-CN"/>
        </w:rPr>
        <w:t>航行时</w:t>
      </w:r>
      <w:r>
        <w:rPr>
          <w:rFonts w:hint="eastAsia" w:ascii="仿宋_GB2312" w:hAnsi="仿宋_GB2312" w:eastAsia="仿宋_GB2312" w:cs="仿宋_GB2312"/>
          <w:b w:val="0"/>
          <w:bCs w:val="0"/>
          <w:color w:val="auto"/>
          <w:sz w:val="32"/>
          <w:szCs w:val="32"/>
          <w:lang w:val="en-US" w:eastAsia="zh-CN"/>
        </w:rPr>
        <w:t>，船上人员应当穿着救生衣或携带救生浮具。</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渔业船舶航行、临水作业时，船上人员应当穿着救生衣。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黑体" w:hAnsi="黑体" w:eastAsia="黑体" w:cs="黑体"/>
          <w:b w:val="0"/>
          <w:bCs w:val="0"/>
          <w:color w:val="auto"/>
          <w:kern w:val="2"/>
          <w:sz w:val="32"/>
          <w:szCs w:val="32"/>
          <w:lang w:val="en-US" w:eastAsia="zh-CN" w:bidi="ar-SA"/>
        </w:rPr>
        <w:t>第十条</w:t>
      </w:r>
      <w:r>
        <w:rPr>
          <w:rFonts w:hint="eastAsia" w:ascii="黑体" w:hAnsi="黑体" w:eastAsia="黑体" w:cs="黑体"/>
          <w:b w:val="0"/>
          <w:bCs w:val="0"/>
          <w:color w:val="auto"/>
          <w:sz w:val="32"/>
          <w:szCs w:val="32"/>
          <w:lang w:val="en-US" w:eastAsia="zh-CN"/>
        </w:rPr>
        <w:t xml:space="preserve">【乡镇自用船舶管理】 </w:t>
      </w:r>
      <w:r>
        <w:rPr>
          <w:rFonts w:hint="eastAsia" w:ascii="仿宋_GB2312" w:hAnsi="仿宋_GB2312" w:eastAsia="仿宋_GB2312" w:cs="仿宋_GB2312"/>
          <w:b w:val="0"/>
          <w:bCs w:val="0"/>
          <w:color w:val="auto"/>
          <w:sz w:val="32"/>
          <w:szCs w:val="32"/>
          <w:lang w:val="en-US" w:eastAsia="zh-CN"/>
        </w:rPr>
        <w:t>乡镇自用船舶不得从事渔业捕捞、休闲渔业、客（渡）运和营业性运输等经营性活动。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第十一条</w:t>
      </w:r>
      <w:r>
        <w:rPr>
          <w:rFonts w:hint="eastAsia" w:ascii="黑体" w:hAnsi="黑体" w:eastAsia="黑体" w:cs="黑体"/>
          <w:b w:val="0"/>
          <w:bCs w:val="0"/>
          <w:color w:val="auto"/>
          <w:sz w:val="32"/>
          <w:szCs w:val="32"/>
          <w:lang w:val="en-US" w:eastAsia="zh-CN"/>
        </w:rPr>
        <w:t>【被查封、扣押船舶的管理及船舶保管场建设】</w:t>
      </w:r>
      <w:r>
        <w:rPr>
          <w:rFonts w:hint="eastAsia" w:ascii="仿宋_GB2312" w:hAnsi="仿宋_GB2312" w:eastAsia="仿宋_GB2312" w:cs="仿宋_GB2312"/>
          <w:b w:val="0"/>
          <w:bCs w:val="0"/>
          <w:color w:val="auto"/>
          <w:sz w:val="32"/>
          <w:szCs w:val="32"/>
          <w:lang w:val="en-US" w:eastAsia="zh-CN"/>
        </w:rPr>
        <w:t>行政机关依法查封、扣押的船舶或者浮动设施，由实施的行政机关承担其查封、扣押期间的安全与防污染管理责任。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鼓励和支持社会力量探索建立船舶保管场，提供社会化船舶保管服务。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firstLine="640" w:firstLineChars="200"/>
        <w:jc w:val="left"/>
        <w:textAlignment w:val="auto"/>
        <w:rPr>
          <w:rFonts w:hint="eastAsia" w:ascii="仿宋_GB2312" w:hAnsi="仿宋_GB2312" w:eastAsia="仿宋_GB2312" w:cs="仿宋_GB2312"/>
          <w:color w:val="auto"/>
          <w:sz w:val="32"/>
          <w:szCs w:val="32"/>
          <w:shd w:val="clear" w:color="auto" w:fill="auto"/>
        </w:rPr>
      </w:pPr>
      <w:r>
        <w:rPr>
          <w:rFonts w:hint="eastAsia" w:ascii="黑体" w:hAnsi="黑体" w:eastAsia="黑体" w:cs="黑体"/>
          <w:b w:val="0"/>
          <w:bCs w:val="0"/>
          <w:color w:val="auto"/>
          <w:sz w:val="32"/>
          <w:szCs w:val="32"/>
          <w:lang w:val="en-US" w:eastAsia="zh-CN"/>
        </w:rPr>
        <w:t xml:space="preserve">第十二条【长期闲置船舶的管理】 </w:t>
      </w:r>
      <w:r>
        <w:rPr>
          <w:rFonts w:hint="eastAsia" w:ascii="仿宋_GB2312" w:hAnsi="仿宋_GB2312" w:eastAsia="仿宋_GB2312" w:cs="仿宋_GB2312"/>
          <w:color w:val="auto"/>
          <w:sz w:val="32"/>
          <w:szCs w:val="32"/>
          <w:shd w:val="clear" w:color="auto" w:fill="auto"/>
        </w:rPr>
        <w:t>长期闲置</w:t>
      </w:r>
      <w:r>
        <w:rPr>
          <w:rFonts w:hint="eastAsia" w:ascii="仿宋_GB2312" w:hAnsi="仿宋_GB2312" w:eastAsia="仿宋_GB2312" w:cs="仿宋_GB2312"/>
          <w:color w:val="auto"/>
          <w:sz w:val="32"/>
          <w:szCs w:val="32"/>
          <w:shd w:val="clear" w:color="auto" w:fill="auto"/>
          <w:lang w:val="en-US" w:eastAsia="zh-CN"/>
        </w:rPr>
        <w:t>船舶</w:t>
      </w:r>
      <w:r>
        <w:rPr>
          <w:rFonts w:hint="eastAsia" w:ascii="仿宋_GB2312" w:hAnsi="仿宋_GB2312" w:eastAsia="仿宋_GB2312" w:cs="仿宋_GB2312"/>
          <w:color w:val="auto"/>
          <w:sz w:val="32"/>
          <w:szCs w:val="32"/>
          <w:shd w:val="clear" w:color="auto" w:fill="auto"/>
        </w:rPr>
        <w:t>的所有人、管理人要落实</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船舶安全</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与防污染</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管理责任</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不得妨碍河道行洪、危害河岸堤防安全</w:t>
      </w:r>
      <w:r>
        <w:rPr>
          <w:rFonts w:hint="eastAsia" w:ascii="仿宋_GB2312" w:hAnsi="仿宋_GB2312" w:eastAsia="仿宋_GB2312" w:cs="仿宋_GB2312"/>
          <w:color w:val="auto"/>
          <w:sz w:val="32"/>
          <w:szCs w:val="32"/>
          <w:shd w:val="clear" w:color="auto" w:fill="auto"/>
          <w:lang w:val="en-US" w:eastAsia="zh-CN"/>
        </w:rPr>
        <w:t>或影响航道通航</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十三</w:t>
      </w:r>
      <w:r>
        <w:rPr>
          <w:rFonts w:hint="eastAsia" w:ascii="黑体" w:hAnsi="黑体" w:eastAsia="黑体" w:cs="黑体"/>
          <w:b w:val="0"/>
          <w:bCs w:val="0"/>
          <w:color w:val="auto"/>
          <w:sz w:val="32"/>
          <w:szCs w:val="32"/>
        </w:rPr>
        <w:t>条【清洁</w:t>
      </w:r>
      <w:r>
        <w:rPr>
          <w:rFonts w:hint="eastAsia" w:ascii="黑体" w:hAnsi="黑体" w:eastAsia="黑体" w:cs="黑体"/>
          <w:b w:val="0"/>
          <w:bCs w:val="0"/>
          <w:color w:val="auto"/>
          <w:sz w:val="32"/>
          <w:szCs w:val="32"/>
          <w:lang w:val="en-US" w:eastAsia="zh-CN"/>
        </w:rPr>
        <w:t>能源</w:t>
      </w:r>
      <w:r>
        <w:rPr>
          <w:rFonts w:hint="eastAsia" w:ascii="黑体" w:hAnsi="黑体" w:eastAsia="黑体" w:cs="黑体"/>
          <w:b w:val="0"/>
          <w:bCs w:val="0"/>
          <w:color w:val="auto"/>
          <w:sz w:val="32"/>
          <w:szCs w:val="32"/>
          <w:lang w:eastAsia="zh-CN"/>
        </w:rPr>
        <w:t>和</w:t>
      </w:r>
      <w:r>
        <w:rPr>
          <w:rFonts w:hint="eastAsia" w:ascii="黑体" w:hAnsi="黑体" w:eastAsia="黑体" w:cs="黑体"/>
          <w:b w:val="0"/>
          <w:bCs w:val="0"/>
          <w:color w:val="auto"/>
          <w:sz w:val="32"/>
          <w:szCs w:val="32"/>
          <w:lang w:val="en-US" w:eastAsia="zh-CN"/>
        </w:rPr>
        <w:t>新能源动力</w:t>
      </w:r>
      <w:r>
        <w:rPr>
          <w:rFonts w:hint="eastAsia" w:ascii="黑体" w:hAnsi="黑体" w:eastAsia="黑体" w:cs="黑体"/>
          <w:b w:val="0"/>
          <w:bCs w:val="0"/>
          <w:color w:val="auto"/>
          <w:sz w:val="32"/>
          <w:szCs w:val="32"/>
        </w:rPr>
        <w:t>船舶管理】</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鼓励购置和使用清洁能源和新能源动力船舶，并</w:t>
      </w:r>
      <w:r>
        <w:rPr>
          <w:rFonts w:hint="eastAsia" w:ascii="仿宋_GB2312" w:hAnsi="仿宋_GB2312" w:eastAsia="仿宋_GB2312" w:cs="仿宋_GB2312"/>
          <w:b w:val="0"/>
          <w:bCs w:val="0"/>
          <w:i w:val="0"/>
          <w:iCs w:val="0"/>
          <w:caps w:val="0"/>
          <w:color w:val="auto"/>
          <w:spacing w:val="0"/>
          <w:kern w:val="2"/>
          <w:sz w:val="32"/>
          <w:szCs w:val="32"/>
          <w:u w:val="none"/>
          <w:shd w:val="clear" w:color="auto" w:fill="auto"/>
          <w:lang w:val="en-US" w:eastAsia="zh-CN" w:bidi="ar-SA"/>
        </w:rPr>
        <w:t>支持相关配套基础设施建设。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清洁能源</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新能源</w:t>
      </w:r>
      <w:r>
        <w:rPr>
          <w:rFonts w:hint="eastAsia" w:ascii="仿宋_GB2312" w:hAnsi="仿宋_GB2312" w:eastAsia="仿宋_GB2312" w:cs="仿宋_GB2312"/>
          <w:b w:val="0"/>
          <w:bCs w:val="0"/>
          <w:color w:val="auto"/>
          <w:sz w:val="32"/>
          <w:szCs w:val="32"/>
        </w:rPr>
        <w:t>动力船舶的所有人、经营人或者管理人应当</w:t>
      </w:r>
      <w:r>
        <w:rPr>
          <w:rFonts w:hint="eastAsia" w:ascii="仿宋_GB2312" w:hAnsi="仿宋_GB2312" w:eastAsia="仿宋_GB2312" w:cs="仿宋_GB2312"/>
          <w:b w:val="0"/>
          <w:bCs w:val="0"/>
          <w:color w:val="auto"/>
          <w:sz w:val="32"/>
          <w:szCs w:val="32"/>
          <w:lang w:eastAsia="zh-CN"/>
        </w:rPr>
        <w:t>制定</w:t>
      </w:r>
      <w:r>
        <w:rPr>
          <w:rFonts w:hint="eastAsia" w:ascii="仿宋_GB2312" w:hAnsi="仿宋_GB2312" w:eastAsia="仿宋_GB2312" w:cs="仿宋_GB2312"/>
          <w:b w:val="0"/>
          <w:bCs w:val="0"/>
          <w:color w:val="auto"/>
          <w:sz w:val="32"/>
          <w:szCs w:val="32"/>
        </w:rPr>
        <w:t>安全</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防污染管理制度，</w:t>
      </w:r>
      <w:r>
        <w:rPr>
          <w:rFonts w:hint="eastAsia" w:ascii="仿宋_GB2312" w:hAnsi="仿宋_GB2312" w:eastAsia="仿宋_GB2312" w:cs="仿宋_GB2312"/>
          <w:b w:val="0"/>
          <w:bCs w:val="0"/>
          <w:color w:val="auto"/>
          <w:sz w:val="32"/>
          <w:szCs w:val="32"/>
          <w:lang w:val="en-US" w:eastAsia="zh-CN"/>
        </w:rPr>
        <w:t>加强对设备等动力系统和船舶消防系统的检查维护，</w:t>
      </w:r>
      <w:r>
        <w:rPr>
          <w:rFonts w:hint="eastAsia" w:ascii="仿宋_GB2312" w:hAnsi="仿宋_GB2312" w:eastAsia="仿宋_GB2312" w:cs="仿宋_GB2312"/>
          <w:b w:val="0"/>
          <w:bCs w:val="0"/>
          <w:color w:val="auto"/>
          <w:sz w:val="32"/>
          <w:szCs w:val="32"/>
        </w:rPr>
        <w:t>对船员开展</w:t>
      </w:r>
      <w:r>
        <w:rPr>
          <w:rFonts w:hint="eastAsia" w:ascii="仿宋_GB2312" w:hAnsi="仿宋_GB2312" w:eastAsia="仿宋_GB2312" w:cs="仿宋_GB2312"/>
          <w:b w:val="0"/>
          <w:bCs w:val="0"/>
          <w:color w:val="auto"/>
          <w:sz w:val="32"/>
          <w:szCs w:val="32"/>
          <w:lang w:eastAsia="zh-CN"/>
        </w:rPr>
        <w:t>设备</w:t>
      </w:r>
      <w:r>
        <w:rPr>
          <w:rFonts w:hint="eastAsia" w:ascii="仿宋_GB2312" w:hAnsi="仿宋_GB2312" w:eastAsia="仿宋_GB2312" w:cs="仿宋_GB2312"/>
          <w:b w:val="0"/>
          <w:bCs w:val="0"/>
          <w:color w:val="auto"/>
          <w:sz w:val="32"/>
          <w:szCs w:val="32"/>
        </w:rPr>
        <w:t>操作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安全知识和应急处置等</w:t>
      </w:r>
      <w:r>
        <w:rPr>
          <w:rFonts w:hint="eastAsia" w:ascii="仿宋_GB2312" w:hAnsi="仿宋_GB2312" w:eastAsia="仿宋_GB2312" w:cs="仿宋_GB2312"/>
          <w:b w:val="0"/>
          <w:bCs w:val="0"/>
          <w:color w:val="auto"/>
          <w:sz w:val="32"/>
          <w:szCs w:val="32"/>
        </w:rPr>
        <w:t>专业培训，制定应急反应预案并定期组织开展应急演练</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清洁能源动力船舶进行燃料补给，应当在具备作业条件的地点，由具备资质的燃料加注单位按照有关安全与防污染操作规程开展加注作业，并按规定向海事管理机构报告作业信息。</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【渡口渡船安全管理</w:t>
      </w:r>
      <w:r>
        <w:rPr>
          <w:rFonts w:hint="eastAsia" w:ascii="黑体" w:hAnsi="黑体" w:eastAsia="黑体" w:cs="黑体"/>
          <w:b w:val="0"/>
          <w:bCs w:val="0"/>
          <w:color w:val="auto"/>
          <w:sz w:val="32"/>
          <w:szCs w:val="32"/>
        </w:rPr>
        <w:t>工作</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市、区）</w:t>
      </w:r>
      <w:r>
        <w:rPr>
          <w:rFonts w:hint="eastAsia" w:ascii="仿宋_GB2312" w:hAnsi="仿宋_GB2312" w:eastAsia="仿宋_GB2312" w:cs="仿宋_GB2312"/>
          <w:b w:val="0"/>
          <w:bCs w:val="0"/>
          <w:color w:val="auto"/>
          <w:sz w:val="32"/>
          <w:szCs w:val="32"/>
        </w:rPr>
        <w:t>人民政府应当加强本行政区域内渡口渡船的安全管理工作，</w:t>
      </w:r>
      <w:r>
        <w:rPr>
          <w:rFonts w:hint="eastAsia" w:ascii="仿宋_GB2312" w:hAnsi="仿宋_GB2312" w:eastAsia="仿宋_GB2312" w:cs="仿宋_GB2312"/>
          <w:b w:val="0"/>
          <w:bCs w:val="0"/>
          <w:color w:val="auto"/>
          <w:sz w:val="32"/>
          <w:szCs w:val="32"/>
          <w:lang w:val="en-US" w:eastAsia="zh-CN"/>
        </w:rPr>
        <w:t>建立、健全渡口渡船安全管理责任制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定期对现有渡口的运力需求进行评估，依法设置或者撤销渡口。</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【渡运安全管理制度】</w:t>
      </w:r>
      <w:r>
        <w:rPr>
          <w:rFonts w:hint="eastAsia" w:ascii="仿宋_GB2312" w:hAnsi="仿宋_GB2312" w:eastAsia="仿宋_GB2312" w:cs="仿宋_GB2312"/>
          <w:b w:val="0"/>
          <w:bCs w:val="0"/>
          <w:color w:val="auto"/>
          <w:sz w:val="32"/>
          <w:szCs w:val="32"/>
          <w:lang w:val="en-US" w:eastAsia="zh-CN"/>
        </w:rPr>
        <w:t xml:space="preserve"> 渡口运营人应当建立健全渡运安全管理制度，严格落实车客分离和停渡工作制度。遇有洪水或者大风、大雾、暴雨等恶劣天气危及渡运安全时，渡口应当暂停渡运，并及时向公众发布停渡通告。</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乡（镇）人民政府、街道办事处负责辖区内乡镇渡口渡船的安全管理工作。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【禁止从事有碍通航安全的活动】 </w:t>
      </w:r>
      <w:r>
        <w:rPr>
          <w:rFonts w:hint="eastAsia" w:ascii="仿宋_GB2312" w:hAnsi="仿宋_GB2312" w:eastAsia="仿宋_GB2312" w:cs="仿宋_GB2312"/>
          <w:sz w:val="32"/>
          <w:szCs w:val="32"/>
        </w:rPr>
        <w:t>任何单位和个人</w:t>
      </w:r>
      <w:r>
        <w:rPr>
          <w:rFonts w:hint="eastAsia" w:ascii="仿宋_GB2312" w:hAnsi="仿宋_GB2312" w:eastAsia="仿宋_GB2312" w:cs="仿宋_GB2312"/>
          <w:sz w:val="32"/>
          <w:szCs w:val="32"/>
          <w:lang w:val="en-US" w:eastAsia="zh-CN"/>
        </w:rPr>
        <w:t>禁止从事下列影响通航安全的活动：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在航道、锚地、停泊区、渡口水域、码头前沿停泊水域、桥梁水域进行捕捞、养殖、种植、水上娱乐活动；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（二）在通航水域的桥梁及其他架空设施的任何部位捕捞、垂钓；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（三）其他有碍通航安全的活动。</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【船舶修造安全】 </w:t>
      </w:r>
      <w:r>
        <w:rPr>
          <w:rFonts w:hint="eastAsia" w:ascii="仿宋_GB2312" w:hAnsi="仿宋_GB2312" w:eastAsia="仿宋_GB2312" w:cs="仿宋_GB2312"/>
          <w:b w:val="0"/>
          <w:bCs w:val="0"/>
          <w:color w:val="auto"/>
          <w:sz w:val="32"/>
          <w:szCs w:val="32"/>
        </w:rPr>
        <w:t>船舶修造企业应当将水域使用范围</w:t>
      </w:r>
      <w:r>
        <w:rPr>
          <w:rFonts w:hint="eastAsia" w:ascii="仿宋_GB2312" w:hAnsi="仿宋_GB2312" w:eastAsia="仿宋_GB2312" w:cs="仿宋_GB2312"/>
          <w:b w:val="0"/>
          <w:bCs w:val="0"/>
          <w:color w:val="000000" w:themeColor="text1"/>
          <w:sz w:val="32"/>
          <w:szCs w:val="32"/>
          <w14:textFill>
            <w14:solidFill>
              <w14:schemeClr w14:val="tx1"/>
            </w14:solidFill>
          </w14:textFill>
        </w:rPr>
        <w:t>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行业主管部门以及</w:t>
      </w:r>
      <w:r>
        <w:rPr>
          <w:rFonts w:hint="eastAsia" w:ascii="仿宋_GB2312" w:hAnsi="仿宋_GB2312" w:eastAsia="仿宋_GB2312" w:cs="仿宋_GB2312"/>
          <w:b w:val="0"/>
          <w:bCs w:val="0"/>
          <w:color w:val="000000" w:themeColor="text1"/>
          <w:sz w:val="32"/>
          <w:szCs w:val="32"/>
          <w14:textFill>
            <w14:solidFill>
              <w14:schemeClr w14:val="tx1"/>
            </w14:solidFill>
          </w14:textFill>
        </w:rPr>
        <w:t>海事管理机构，不得超越水域</w:t>
      </w:r>
      <w:r>
        <w:rPr>
          <w:rFonts w:hint="eastAsia" w:ascii="仿宋_GB2312" w:hAnsi="仿宋_GB2312" w:eastAsia="仿宋_GB2312" w:cs="仿宋_GB2312"/>
          <w:b w:val="0"/>
          <w:bCs w:val="0"/>
          <w:color w:val="auto"/>
          <w:sz w:val="32"/>
          <w:szCs w:val="32"/>
        </w:rPr>
        <w:t>使用范围开展修造作业或者停泊船坞、工作趸船、修造船舶以及浮动设施。</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rPr>
        <w:t>桥梁安全管理</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通航水域内的桥梁建设单位应当建立完善桥梁安全管理机制，按照规定落实桥梁防撞设施、助航标志、安全标志、视频监控等设施与主体工程同时设计、同时施工、同时投入生产和使用，并做好日常维护保养工作。</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桥梁建设施工期间，设置施工栈桥、平台的，应当在其周围设置警示灯带，且灯光不得影响过往船舶安全航行和附近航标正常工作效能。</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桥梁管理单位应当对桥涵标等桥梁助航标志、桥梁主动预警及防撞装置进行完善及定期检测维护，确保通航安全相关的资金投入；建立健全桥梁安全运行风险预防控制体系，发现桥梁存在影响通航安全的隐患时，应当采取应急措施，并向海事管理机构和航道</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auto"/>
          <w:sz w:val="32"/>
          <w:szCs w:val="32"/>
        </w:rPr>
        <w:t>部门报告。</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kern w:val="0"/>
          <w:sz w:val="32"/>
          <w:szCs w:val="32"/>
          <w:lang w:val="en-US" w:eastAsia="zh-CN" w:bidi="ar"/>
        </w:rPr>
        <w:t>技术状况较差的老旧桥梁管理单位应当组织维修、加固，加强主动预警和现场管理，落实桥梁运营期水上交通安全保障措施。市、县（市、区）人民政府应当推动老旧桥梁升级改造、重建或拆除。</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【船闸安全管理</w:t>
      </w:r>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w:t>
      </w:r>
      <w:r>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t xml:space="preserve"> 航道管理部门合理组织实施船舶过闸调度管理。</w:t>
      </w:r>
      <w:r>
        <w:rPr>
          <w:rFonts w:hint="eastAsia" w:ascii="仿宋_GB2312" w:hAnsi="仿宋_GB2312" w:eastAsia="仿宋_GB2312" w:cs="仿宋_GB2312"/>
          <w:color w:val="262626" w:themeColor="text1" w:themeTint="D9"/>
          <w:kern w:val="0"/>
          <w:sz w:val="32"/>
          <w:szCs w:val="32"/>
          <w:lang w:val="en-US" w:eastAsia="zh-CN" w:bidi="ar"/>
          <w14:textFill>
            <w14:solidFill>
              <w14:schemeClr w14:val="tx1">
                <w14:lumMod w14:val="85000"/>
                <w14:lumOff w14:val="15000"/>
              </w14:schemeClr>
            </w14:solidFill>
          </w14:textFill>
        </w:rPr>
        <w:t>船舶过闸应当向运行单位提出过闸申请，按规定如实提供过闸信息以及合法有效的</w:t>
      </w:r>
      <w:r>
        <w:rPr>
          <w:rFonts w:hint="eastAsia" w:ascii="仿宋_GB2312" w:hAnsi="仿宋_GB2312" w:eastAsia="仿宋_GB2312" w:cs="仿宋_GB2312"/>
          <w:color w:val="auto"/>
          <w:kern w:val="0"/>
          <w:sz w:val="32"/>
          <w:szCs w:val="32"/>
          <w:lang w:val="en-US" w:eastAsia="zh-CN" w:bidi="ar"/>
        </w:rPr>
        <w:t>船舶证书，并对信息完整性和真实性负责。</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【船闸运行管理】 </w:t>
      </w:r>
      <w:r>
        <w:rPr>
          <w:rFonts w:hint="eastAsia" w:ascii="仿宋_GB2312" w:hAnsi="仿宋_GB2312" w:eastAsia="仿宋_GB2312" w:cs="仿宋_GB2312"/>
          <w:color w:val="auto"/>
          <w:kern w:val="0"/>
          <w:sz w:val="32"/>
          <w:szCs w:val="32"/>
          <w:lang w:val="en-US" w:eastAsia="zh-CN" w:bidi="ar"/>
        </w:rPr>
        <w:t>船闸因人力不可抗拒的自然因素、计划性维护施工、突发状况等原因停航的，航道管理部门应当按有关规定发布航道通告。复航后，航道管理部门应当根据候闸船舶情况，采取安全、高效、有序措施调度船舶过闸。</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航道管理部门应当与海事管理机构、交通运输主管部门、水行政主管部门等部门建立协商共治机制，及时通报水情信息，船舶过闸信息等。</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rPr>
        <w:t>气象灾害监测、预警系统建设</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w:t>
      </w:r>
      <w:r>
        <w:rPr>
          <w:rFonts w:hint="eastAsia" w:ascii="仿宋_GB2312" w:hAnsi="仿宋_GB2312" w:eastAsia="仿宋_GB2312" w:cs="仿宋_GB2312"/>
          <w:b w:val="0"/>
          <w:bCs w:val="0"/>
          <w:color w:val="auto"/>
          <w:sz w:val="32"/>
          <w:szCs w:val="32"/>
        </w:rPr>
        <w:t>人民政府应当加强气象灾害监测、预警系统建设，组织有关部门在桥梁、渡口、风景区等场所建立畅通的气象灾害预警信息接收和播发渠道，有效对接当地突发事件预警信息发布中心，及时准确传播灾害性天气警报和气象灾害预警信息。</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乡（镇）人民政府、街道办事处应当指导村（居）民委员会按照所在地人民政府的工作要求，及时将防汛防风预报、预警信息以及水库、水电站等管理单位加大下泄流量的信息传达到辖区内渡口渡船、乡镇自用船舶等船舶或者浮动设施的所有人、管理人或者经营人。</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村（居）民委员会应当在所在地人民政府指导下按照防灾避险应急预案组织村民、居民开展自救和互救，协助维护水上交通秩序。</w:t>
      </w:r>
    </w:p>
    <w:p>
      <w:pPr>
        <w:pStyle w:val="19"/>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Style w:val="20"/>
          <w:rFonts w:hint="eastAsia" w:ascii="黑体" w:hAnsi="黑体" w:eastAsia="黑体" w:cs="黑体"/>
          <w:b w:val="0"/>
          <w:bCs w:val="0"/>
          <w:color w:val="000000" w:themeColor="text1"/>
          <w:sz w:val="32"/>
          <w:szCs w:val="32"/>
          <w14:textFill>
            <w14:solidFill>
              <w14:schemeClr w14:val="tx1"/>
            </w14:solidFill>
          </w14:textFill>
        </w:rPr>
        <w:t>第</w:t>
      </w:r>
      <w:r>
        <w:rPr>
          <w:rStyle w:val="20"/>
          <w:rFonts w:hint="eastAsia" w:ascii="黑体" w:hAnsi="黑体" w:eastAsia="黑体" w:cs="黑体"/>
          <w:b w:val="0"/>
          <w:bCs w:val="0"/>
          <w:color w:val="000000" w:themeColor="text1"/>
          <w:sz w:val="32"/>
          <w:szCs w:val="32"/>
          <w:lang w:val="en-US" w:eastAsia="zh-CN"/>
          <w14:textFill>
            <w14:solidFill>
              <w14:schemeClr w14:val="tx1"/>
            </w14:solidFill>
          </w14:textFill>
        </w:rPr>
        <w:t>二十二</w:t>
      </w:r>
      <w:r>
        <w:rPr>
          <w:rStyle w:val="20"/>
          <w:rFonts w:hint="eastAsia" w:ascii="黑体" w:hAnsi="黑体" w:eastAsia="黑体" w:cs="黑体"/>
          <w:b w:val="0"/>
          <w:bCs w:val="0"/>
          <w:color w:val="000000" w:themeColor="text1"/>
          <w:sz w:val="32"/>
          <w:szCs w:val="32"/>
          <w14:textFill>
            <w14:solidFill>
              <w14:schemeClr w14:val="tx1"/>
            </w14:solidFill>
          </w14:textFill>
        </w:rPr>
        <w:t>条【水</w:t>
      </w:r>
      <w:r>
        <w:rPr>
          <w:rFonts w:hint="eastAsia" w:ascii="黑体" w:hAnsi="黑体" w:eastAsia="黑体" w:cs="黑体"/>
          <w:color w:val="000000" w:themeColor="text1"/>
          <w:sz w:val="32"/>
          <w:szCs w:val="32"/>
          <w14:textFill>
            <w14:solidFill>
              <w14:schemeClr w14:val="tx1"/>
            </w14:solidFill>
          </w14:textFill>
        </w:rPr>
        <w:t>上搜救机构的设立</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成员职责</w:t>
      </w:r>
      <w:r>
        <w:rPr>
          <w:rFonts w:hint="eastAsia" w:ascii="黑体" w:hAnsi="黑体" w:eastAsia="黑体" w:cs="黑体"/>
          <w:color w:val="000000" w:themeColor="text1"/>
          <w:sz w:val="32"/>
          <w:szCs w:val="32"/>
          <w:lang w:eastAsia="zh-CN"/>
          <w14:textFill>
            <w14:solidFill>
              <w14:schemeClr w14:val="tx1"/>
            </w14:solidFill>
          </w14:textFill>
        </w:rPr>
        <w:t>以及运行机制</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市人民政府设立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清远市水上搜救中心（以下简称市</w:t>
      </w:r>
      <w:r>
        <w:rPr>
          <w:rFonts w:hint="eastAsia" w:ascii="仿宋_GB2312" w:hAnsi="仿宋_GB2312" w:eastAsia="仿宋_GB2312" w:cs="仿宋_GB2312"/>
          <w:color w:val="000000" w:themeColor="text1"/>
          <w:sz w:val="32"/>
          <w:szCs w:val="32"/>
          <w:lang w:eastAsia="zh-CN"/>
          <w14:textFill>
            <w14:solidFill>
              <w14:schemeClr w14:val="tx1"/>
            </w14:solidFill>
          </w14:textFill>
        </w:rPr>
        <w:t>水上</w:t>
      </w:r>
      <w:r>
        <w:rPr>
          <w:rFonts w:hint="eastAsia" w:ascii="仿宋_GB2312" w:hAnsi="仿宋_GB2312" w:eastAsia="仿宋_GB2312" w:cs="仿宋_GB2312"/>
          <w:color w:val="000000" w:themeColor="text1"/>
          <w:sz w:val="32"/>
          <w:szCs w:val="32"/>
          <w14:textFill>
            <w14:solidFill>
              <w14:schemeClr w14:val="tx1"/>
            </w14:solidFill>
          </w14:textFill>
        </w:rPr>
        <w:t>搜救中心），负责统一部署、组织、协调和指挥市搜救责任区内的船舶、防止船舶污染水域和水上人命搜寻救助工作。市</w:t>
      </w:r>
      <w:r>
        <w:rPr>
          <w:rFonts w:hint="eastAsia" w:ascii="仿宋_GB2312" w:hAnsi="仿宋_GB2312" w:eastAsia="仿宋_GB2312" w:cs="仿宋_GB2312"/>
          <w:color w:val="000000" w:themeColor="text1"/>
          <w:sz w:val="32"/>
          <w:szCs w:val="32"/>
          <w:lang w:eastAsia="zh-CN"/>
          <w14:textFill>
            <w14:solidFill>
              <w14:schemeClr w14:val="tx1"/>
            </w14:solidFill>
          </w14:textFill>
        </w:rPr>
        <w:t>水上</w:t>
      </w:r>
      <w:r>
        <w:rPr>
          <w:rFonts w:hint="eastAsia" w:ascii="仿宋_GB2312" w:hAnsi="仿宋_GB2312" w:eastAsia="仿宋_GB2312" w:cs="仿宋_GB2312"/>
          <w:color w:val="000000" w:themeColor="text1"/>
          <w:sz w:val="32"/>
          <w:szCs w:val="32"/>
          <w14:textFill>
            <w14:solidFill>
              <w14:schemeClr w14:val="tx1"/>
            </w14:solidFill>
          </w14:textFill>
        </w:rPr>
        <w:t>搜救中心的日常工作由海事管理机构具体负责。</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搜救成员单位应当制定水上交通安全突发事件部门应急预案，定期组织演习，配备必要的设施设备,公布求救专用电话并保持二十四小时畅通。服从市</w:t>
      </w:r>
      <w:r>
        <w:rPr>
          <w:rFonts w:hint="eastAsia" w:ascii="仿宋_GB2312" w:hAnsi="仿宋_GB2312" w:eastAsia="仿宋_GB2312" w:cs="仿宋_GB2312"/>
          <w:color w:val="000000" w:themeColor="text1"/>
          <w:sz w:val="32"/>
          <w:szCs w:val="32"/>
          <w:lang w:eastAsia="zh-CN"/>
          <w14:textFill>
            <w14:solidFill>
              <w14:schemeClr w14:val="tx1"/>
            </w14:solidFill>
          </w14:textFill>
        </w:rPr>
        <w:t>水上</w:t>
      </w:r>
      <w:r>
        <w:rPr>
          <w:rFonts w:hint="eastAsia" w:ascii="仿宋_GB2312" w:hAnsi="仿宋_GB2312" w:eastAsia="仿宋_GB2312" w:cs="仿宋_GB2312"/>
          <w:color w:val="000000" w:themeColor="text1"/>
          <w:sz w:val="32"/>
          <w:szCs w:val="32"/>
          <w14:textFill>
            <w14:solidFill>
              <w14:schemeClr w14:val="tx1"/>
            </w14:solidFill>
          </w14:textFill>
        </w:rPr>
        <w:t>搜救中心的统一协调、组织和指挥。</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市水上搜救中心可以</w:t>
      </w:r>
      <w:r>
        <w:rPr>
          <w:rFonts w:hint="eastAsia" w:ascii="仿宋_GB2312" w:hAnsi="仿宋_GB2312" w:eastAsia="仿宋_GB2312" w:cs="仿宋_GB2312"/>
          <w:color w:val="000000" w:themeColor="text1"/>
          <w:sz w:val="32"/>
          <w:szCs w:val="32"/>
          <w14:textFill>
            <w14:solidFill>
              <w14:schemeClr w14:val="tx1"/>
            </w14:solidFill>
          </w14:textFill>
        </w:rPr>
        <w:t>通过购买服务方式,将部分搜救事项交由符合条件的水上搜救社会力量承担。鼓励具备水上搜救能力的社会力量通过建立专业水上搜寻救助队伍等形式参与水上搜救。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auto"/>
          <w:sz w:val="32"/>
          <w:szCs w:val="32"/>
        </w:rPr>
      </w:pPr>
      <w:r>
        <w:rPr>
          <w:rStyle w:val="20"/>
          <w:rFonts w:hint="eastAsia" w:ascii="黑体" w:hAnsi="黑体" w:eastAsia="黑体" w:cs="黑体"/>
          <w:b w:val="0"/>
          <w:bCs w:val="0"/>
          <w:color w:val="auto"/>
          <w:sz w:val="32"/>
          <w:szCs w:val="32"/>
        </w:rPr>
        <w:t>第</w:t>
      </w:r>
      <w:r>
        <w:rPr>
          <w:rStyle w:val="20"/>
          <w:rFonts w:hint="eastAsia" w:ascii="黑体" w:hAnsi="黑体" w:eastAsia="黑体" w:cs="黑体"/>
          <w:b w:val="0"/>
          <w:bCs w:val="0"/>
          <w:color w:val="auto"/>
          <w:sz w:val="32"/>
          <w:szCs w:val="32"/>
          <w:lang w:val="en-US" w:eastAsia="zh-CN"/>
        </w:rPr>
        <w:t>二十三</w:t>
      </w:r>
      <w:r>
        <w:rPr>
          <w:rStyle w:val="20"/>
          <w:rFonts w:hint="eastAsia" w:ascii="黑体" w:hAnsi="黑体" w:eastAsia="黑体" w:cs="黑体"/>
          <w:b w:val="0"/>
          <w:bCs w:val="0"/>
          <w:color w:val="auto"/>
          <w:sz w:val="32"/>
          <w:szCs w:val="32"/>
        </w:rPr>
        <w:t>条【县（市、区）人民政府水上搜救的职责与运行机制】</w:t>
      </w:r>
      <w:r>
        <w:rPr>
          <w:rStyle w:val="20"/>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县（市、区）人民政府应落实预防与应对水上突发事件的属地责任，加强水上搜救应急组织、指挥体系建设，强化水上搜救专家队伍建设，建立健全与市</w:t>
      </w:r>
      <w:r>
        <w:rPr>
          <w:rFonts w:hint="eastAsia" w:ascii="仿宋_GB2312" w:hAnsi="仿宋_GB2312" w:eastAsia="仿宋_GB2312" w:cs="仿宋_GB2312"/>
          <w:color w:val="auto"/>
          <w:sz w:val="32"/>
          <w:szCs w:val="32"/>
          <w:lang w:eastAsia="zh-CN"/>
        </w:rPr>
        <w:t>水上</w:t>
      </w:r>
      <w:r>
        <w:rPr>
          <w:rFonts w:hint="eastAsia" w:ascii="仿宋_GB2312" w:hAnsi="仿宋_GB2312" w:eastAsia="仿宋_GB2312" w:cs="仿宋_GB2312"/>
          <w:color w:val="auto"/>
          <w:sz w:val="32"/>
          <w:szCs w:val="32"/>
        </w:rPr>
        <w:t>搜救中心应急预案相衔接的应急反应机制，制定完善工作预案和规章制度。</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水上交通安全风险较大的</w:t>
      </w:r>
      <w:r>
        <w:rPr>
          <w:rFonts w:hint="eastAsia" w:ascii="仿宋_GB2312" w:hAnsi="仿宋_GB2312" w:eastAsia="仿宋_GB2312" w:cs="仿宋_GB2312"/>
          <w:color w:val="000000" w:themeColor="text1"/>
          <w:sz w:val="32"/>
          <w:szCs w:val="32"/>
          <w14:textFill>
            <w14:solidFill>
              <w14:schemeClr w14:val="tx1"/>
            </w14:solidFill>
          </w14:textFill>
        </w:rPr>
        <w:t>县（市、区）人民政府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设置水上搜救分中心，负责本辖区的水上搜救工作，参照市水上搜救中心机制运作。</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
          <w:bCs/>
          <w:color w:val="auto"/>
          <w:sz w:val="32"/>
          <w:szCs w:val="32"/>
          <w:highlight w:val="none"/>
        </w:rPr>
      </w:pPr>
      <w:r>
        <w:rPr>
          <w:rStyle w:val="20"/>
          <w:rFonts w:hint="eastAsia" w:ascii="黑体" w:hAnsi="黑体" w:eastAsia="黑体" w:cs="黑体"/>
          <w:b w:val="0"/>
          <w:bCs w:val="0"/>
          <w:color w:val="auto"/>
          <w:sz w:val="32"/>
          <w:szCs w:val="32"/>
          <w:highlight w:val="none"/>
        </w:rPr>
        <w:t>第</w:t>
      </w:r>
      <w:r>
        <w:rPr>
          <w:rStyle w:val="20"/>
          <w:rFonts w:hint="eastAsia" w:ascii="黑体" w:hAnsi="黑体" w:eastAsia="黑体" w:cs="黑体"/>
          <w:b w:val="0"/>
          <w:bCs w:val="0"/>
          <w:color w:val="auto"/>
          <w:sz w:val="32"/>
          <w:szCs w:val="32"/>
          <w:highlight w:val="none"/>
          <w:lang w:val="en-US" w:eastAsia="zh-CN"/>
        </w:rPr>
        <w:t>二十四</w:t>
      </w:r>
      <w:r>
        <w:rPr>
          <w:rStyle w:val="20"/>
          <w:rFonts w:hint="eastAsia" w:ascii="黑体" w:hAnsi="黑体" w:eastAsia="黑体" w:cs="黑体"/>
          <w:b w:val="0"/>
          <w:bCs w:val="0"/>
          <w:color w:val="auto"/>
          <w:sz w:val="32"/>
          <w:szCs w:val="32"/>
          <w:highlight w:val="none"/>
        </w:rPr>
        <w:t>条【善后处理】</w:t>
      </w:r>
      <w:r>
        <w:rPr>
          <w:rStyle w:val="20"/>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市、县（市、区）人民政府和有关部门应当依照国家和省、市有关规定做好水上搜救和事故的善后工作，维护社会稳定。</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auto"/>
          <w:sz w:val="32"/>
          <w:szCs w:val="32"/>
          <w:highlight w:val="none"/>
        </w:rPr>
      </w:pPr>
      <w:r>
        <w:rPr>
          <w:rStyle w:val="20"/>
          <w:rFonts w:hint="eastAsia" w:ascii="黑体" w:hAnsi="黑体" w:eastAsia="黑体" w:cs="黑体"/>
          <w:b w:val="0"/>
          <w:bCs w:val="0"/>
          <w:color w:val="auto"/>
          <w:sz w:val="32"/>
          <w:szCs w:val="32"/>
          <w:highlight w:val="none"/>
        </w:rPr>
        <w:t>第</w:t>
      </w:r>
      <w:r>
        <w:rPr>
          <w:rStyle w:val="20"/>
          <w:rFonts w:hint="eastAsia" w:ascii="黑体" w:hAnsi="黑体" w:eastAsia="黑体" w:cs="黑体"/>
          <w:b w:val="0"/>
          <w:bCs w:val="0"/>
          <w:color w:val="auto"/>
          <w:sz w:val="32"/>
          <w:szCs w:val="32"/>
          <w:highlight w:val="none"/>
          <w:lang w:val="en-US" w:eastAsia="zh-CN"/>
        </w:rPr>
        <w:t>二十五</w:t>
      </w:r>
      <w:r>
        <w:rPr>
          <w:rStyle w:val="20"/>
          <w:rFonts w:hint="eastAsia" w:ascii="黑体" w:hAnsi="黑体" w:eastAsia="黑体" w:cs="黑体"/>
          <w:b w:val="0"/>
          <w:bCs w:val="0"/>
          <w:color w:val="auto"/>
          <w:sz w:val="32"/>
          <w:szCs w:val="32"/>
          <w:highlight w:val="none"/>
        </w:rPr>
        <w:t>条</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建设高质量船员队伍</w:t>
      </w:r>
      <w:r>
        <w:rPr>
          <w:rStyle w:val="20"/>
          <w:rFonts w:hint="eastAsia" w:ascii="黑体" w:hAnsi="黑体" w:eastAsia="黑体" w:cs="黑体"/>
          <w:b w:val="0"/>
          <w:bCs w:val="0"/>
          <w:color w:val="auto"/>
          <w:sz w:val="32"/>
          <w:szCs w:val="32"/>
          <w:highlight w:val="none"/>
        </w:rPr>
        <w:t xml:space="preserve">】 </w:t>
      </w:r>
      <w:r>
        <w:rPr>
          <w:rFonts w:hint="eastAsia" w:ascii="仿宋_GB2312" w:hAnsi="仿宋_GB2312" w:eastAsia="仿宋_GB2312" w:cs="仿宋_GB2312"/>
          <w:color w:val="auto"/>
          <w:sz w:val="32"/>
          <w:szCs w:val="32"/>
          <w:highlight w:val="none"/>
        </w:rPr>
        <w:t>海事管理机构、交通运输主管部门、人力资源社会保障部门依照职责积极推进拓宽船员培养渠道，提升船员职业素养，强化航运企业责任主体，优化船员服务，完善船员权益保障，提升船员职业荣誉，推动建设高素质船员队伍。</w:t>
      </w:r>
    </w:p>
    <w:p>
      <w:pPr>
        <w:keepNext w:val="0"/>
        <w:keepLines w:val="0"/>
        <w:pageBreakBefore w:val="0"/>
        <w:widowControl w:val="0"/>
        <w:kinsoku/>
        <w:wordWrap w:val="0"/>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8" w:name="_GoBack"/>
      <w:r>
        <w:rPr>
          <w:rStyle w:val="20"/>
          <w:rFonts w:hint="eastAsia" w:ascii="黑体" w:hAnsi="黑体" w:eastAsia="黑体" w:cs="黑体"/>
          <w:b w:val="0"/>
          <w:bCs w:val="0"/>
          <w:color w:val="auto"/>
          <w:sz w:val="32"/>
          <w:szCs w:val="32"/>
          <w:highlight w:val="none"/>
          <w:lang w:val="en-US" w:eastAsia="zh-CN"/>
        </w:rPr>
        <w:t>第二十六条</w:t>
      </w:r>
      <w:bookmarkEnd w:id="8"/>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保障涉水活动安全</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市、区）人民政府可根据本地区社会经济发展规划，在有条件水域划定涉水活动范围，指定相关部门负责安全管理工作。在划定过程中，充分征求市国土资源主管部门、交通运输主管部门、体育行政主管部门、旅游行政主管部门、海事管理机构、航道管理部门、水行政管理部门等部门意见。</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 w:val="0"/>
          <w:color w:val="auto"/>
          <w:sz w:val="32"/>
          <w:szCs w:val="32"/>
          <w:highlight w:val="none"/>
          <w:shd w:val="clear" w:color="auto" w:fill="FFFFFF"/>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二十七</w:t>
      </w:r>
      <w:r>
        <w:rPr>
          <w:rFonts w:hint="eastAsia" w:ascii="黑体" w:hAnsi="黑体" w:eastAsia="黑体" w:cs="黑体"/>
          <w:b w:val="0"/>
          <w:bCs/>
          <w:color w:val="auto"/>
          <w:sz w:val="32"/>
          <w:szCs w:val="32"/>
          <w:highlight w:val="none"/>
        </w:rPr>
        <w:t>条【违反本规定</w:t>
      </w:r>
      <w:r>
        <w:rPr>
          <w:rFonts w:hint="eastAsia" w:ascii="黑体" w:hAnsi="黑体" w:eastAsia="黑体" w:cs="黑体"/>
          <w:b w:val="0"/>
          <w:bCs/>
          <w:color w:val="auto"/>
          <w:sz w:val="32"/>
          <w:szCs w:val="32"/>
          <w:highlight w:val="none"/>
          <w:lang w:eastAsia="zh-CN"/>
        </w:rPr>
        <w:t>相关行为</w:t>
      </w:r>
      <w:r>
        <w:rPr>
          <w:rFonts w:hint="eastAsia" w:ascii="黑体" w:hAnsi="黑体" w:eastAsia="黑体" w:cs="黑体"/>
          <w:b w:val="0"/>
          <w:bCs/>
          <w:color w:val="auto"/>
          <w:sz w:val="32"/>
          <w:szCs w:val="32"/>
          <w:highlight w:val="none"/>
        </w:rPr>
        <w:t>的法律责任】</w:t>
      </w:r>
      <w:r>
        <w:rPr>
          <w:rFonts w:hint="eastAsia" w:ascii="黑体" w:hAnsi="黑体" w:eastAsia="黑体" w:cs="黑体"/>
          <w:b w:val="0"/>
          <w:bCs/>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shd w:val="clear" w:color="auto" w:fill="FFFFFF"/>
        </w:rPr>
        <w:t>违反本规定，有下列情形的，依照</w:t>
      </w:r>
      <w:r>
        <w:rPr>
          <w:rFonts w:hint="eastAsia" w:ascii="仿宋_GB2312" w:hAnsi="仿宋_GB2312" w:eastAsia="仿宋_GB2312" w:cs="仿宋_GB2312"/>
          <w:bCs/>
          <w:color w:val="auto"/>
          <w:kern w:val="0"/>
          <w:sz w:val="32"/>
          <w:szCs w:val="32"/>
          <w:highlight w:val="none"/>
        </w:rPr>
        <w:t>《中华人民共和国</w:t>
      </w:r>
      <w:r>
        <w:rPr>
          <w:rFonts w:hint="eastAsia" w:ascii="仿宋_GB2312" w:hAnsi="仿宋_GB2312" w:eastAsia="仿宋_GB2312" w:cs="仿宋_GB2312"/>
          <w:bCs/>
          <w:color w:val="auto"/>
          <w:kern w:val="0"/>
          <w:sz w:val="32"/>
          <w:szCs w:val="32"/>
          <w:highlight w:val="none"/>
          <w:lang w:eastAsia="zh-CN"/>
        </w:rPr>
        <w:t>内河</w:t>
      </w:r>
      <w:r>
        <w:rPr>
          <w:rFonts w:hint="eastAsia" w:ascii="仿宋_GB2312" w:hAnsi="仿宋_GB2312" w:eastAsia="仿宋_GB2312" w:cs="仿宋_GB2312"/>
          <w:bCs/>
          <w:color w:val="auto"/>
          <w:kern w:val="0"/>
          <w:sz w:val="32"/>
          <w:szCs w:val="32"/>
          <w:highlight w:val="none"/>
        </w:rPr>
        <w:t>海事行政处罚规定</w:t>
      </w:r>
      <w:r>
        <w:rPr>
          <w:rFonts w:hint="eastAsia" w:ascii="仿宋_GB2312" w:hAnsi="仿宋_GB2312" w:eastAsia="仿宋_GB2312" w:cs="仿宋_GB2312"/>
          <w:bCs w:val="0"/>
          <w:color w:val="auto"/>
          <w:kern w:val="2"/>
          <w:sz w:val="32"/>
          <w:szCs w:val="32"/>
          <w:highlight w:val="none"/>
          <w:shd w:val="clear" w:color="auto" w:fill="FFFFFF"/>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color="auto" w:fill="FFFFFF"/>
          <w:vertAlign w:val="baseline"/>
          <w:lang w:val="en-US" w:eastAsia="zh-CN" w:bidi="ar"/>
        </w:rPr>
        <w:t>中华人民共和国河道管理条例</w:t>
      </w:r>
      <w:r>
        <w:rPr>
          <w:rFonts w:hint="eastAsia" w:ascii="仿宋_GB2312" w:hAnsi="仿宋_GB2312" w:eastAsia="仿宋_GB2312" w:cs="仿宋_GB2312"/>
          <w:bCs w:val="0"/>
          <w:color w:val="auto"/>
          <w:kern w:val="2"/>
          <w:sz w:val="32"/>
          <w:szCs w:val="32"/>
          <w:highlight w:val="none"/>
          <w:shd w:val="clear" w:color="auto" w:fill="FFFFFF"/>
        </w:rPr>
        <w:t>》</w:t>
      </w:r>
      <w:r>
        <w:rPr>
          <w:rFonts w:hint="eastAsia" w:ascii="仿宋_GB2312" w:hAnsi="仿宋_GB2312" w:eastAsia="仿宋_GB2312" w:cs="仿宋_GB2312"/>
          <w:b w:val="0"/>
          <w:bCs w:val="0"/>
          <w:color w:val="auto"/>
          <w:kern w:val="2"/>
          <w:sz w:val="32"/>
          <w:szCs w:val="32"/>
          <w:highlight w:val="none"/>
          <w:u w:val="none"/>
          <w:shd w:val="clear" w:color="auto" w:fill="FFFFFF"/>
          <w:lang w:val="en-US" w:eastAsia="zh-CN" w:bidi="ar-SA"/>
        </w:rPr>
        <w:t>《通航建筑物运行管理办法》</w:t>
      </w:r>
      <w:r>
        <w:rPr>
          <w:rFonts w:hint="eastAsia" w:ascii="仿宋_GB2312" w:hAnsi="仿宋_GB2312" w:eastAsia="仿宋_GB2312" w:cs="仿宋_GB2312"/>
          <w:b w:val="0"/>
          <w:color w:val="auto"/>
          <w:sz w:val="32"/>
          <w:szCs w:val="32"/>
          <w:highlight w:val="none"/>
          <w:shd w:val="clear" w:color="auto" w:fill="FFFFFF"/>
        </w:rPr>
        <w:t>等有关规定予以处理：</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bCs/>
          <w:color w:val="auto"/>
          <w:kern w:val="0"/>
          <w:sz w:val="32"/>
          <w:szCs w:val="32"/>
          <w:highlight w:val="none"/>
          <w:shd w:val="clear" w:color="auto" w:fill="FFFFFF"/>
          <w:lang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）违反本规定第</w:t>
      </w: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条规定，在船人员未</w:t>
      </w:r>
      <w:r>
        <w:rPr>
          <w:rFonts w:hint="eastAsia" w:ascii="仿宋_GB2312" w:hAnsi="仿宋_GB2312" w:eastAsia="仿宋_GB2312" w:cs="仿宋_GB2312"/>
          <w:bCs/>
          <w:color w:val="auto"/>
          <w:kern w:val="0"/>
          <w:sz w:val="32"/>
          <w:szCs w:val="32"/>
          <w:highlight w:val="none"/>
          <w:shd w:val="clear" w:color="auto" w:fill="FFFFFF"/>
        </w:rPr>
        <w:t>规范穿着救生衣</w:t>
      </w:r>
      <w:r>
        <w:rPr>
          <w:rFonts w:hint="eastAsia" w:ascii="仿宋_GB2312" w:hAnsi="仿宋_GB2312" w:eastAsia="仿宋_GB2312" w:cs="仿宋_GB2312"/>
          <w:bCs/>
          <w:color w:val="auto"/>
          <w:kern w:val="0"/>
          <w:sz w:val="32"/>
          <w:szCs w:val="32"/>
          <w:highlight w:val="none"/>
          <w:shd w:val="clear" w:color="auto" w:fill="FFFFFF"/>
          <w:lang w:eastAsia="zh-CN"/>
        </w:rPr>
        <w:t>的；</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val="en-US" w:eastAsia="zh-CN"/>
        </w:rPr>
        <w:t>二</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Cs/>
          <w:color w:val="auto"/>
          <w:kern w:val="0"/>
          <w:sz w:val="32"/>
          <w:szCs w:val="32"/>
          <w:highlight w:val="none"/>
          <w:shd w:val="clear" w:color="auto" w:fill="auto"/>
        </w:rPr>
        <w:t>违反本规定第</w:t>
      </w:r>
      <w:r>
        <w:rPr>
          <w:rFonts w:hint="eastAsia" w:ascii="仿宋_GB2312" w:hAnsi="仿宋_GB2312" w:eastAsia="仿宋_GB2312" w:cs="仿宋_GB2312"/>
          <w:bCs/>
          <w:color w:val="auto"/>
          <w:kern w:val="0"/>
          <w:sz w:val="32"/>
          <w:szCs w:val="32"/>
          <w:highlight w:val="none"/>
          <w:shd w:val="clear" w:color="auto" w:fill="auto"/>
          <w:lang w:val="en-US" w:eastAsia="zh-CN"/>
        </w:rPr>
        <w:t>十二</w:t>
      </w:r>
      <w:r>
        <w:rPr>
          <w:rFonts w:hint="eastAsia" w:ascii="仿宋_GB2312" w:hAnsi="仿宋_GB2312" w:eastAsia="仿宋_GB2312" w:cs="仿宋_GB2312"/>
          <w:bCs/>
          <w:color w:val="auto"/>
          <w:kern w:val="0"/>
          <w:sz w:val="32"/>
          <w:szCs w:val="32"/>
          <w:highlight w:val="none"/>
          <w:shd w:val="clear" w:color="auto" w:fill="auto"/>
        </w:rPr>
        <w:t>条规定，长期闲置</w:t>
      </w:r>
      <w:r>
        <w:rPr>
          <w:rFonts w:hint="eastAsia" w:ascii="仿宋_GB2312" w:hAnsi="仿宋_GB2312" w:eastAsia="仿宋_GB2312" w:cs="仿宋_GB2312"/>
          <w:bCs/>
          <w:color w:val="auto"/>
          <w:kern w:val="0"/>
          <w:sz w:val="32"/>
          <w:szCs w:val="32"/>
          <w:highlight w:val="none"/>
          <w:shd w:val="clear" w:color="auto" w:fill="auto"/>
          <w:lang w:val="en-US" w:eastAsia="zh-CN"/>
        </w:rPr>
        <w:t>船舶</w:t>
      </w:r>
      <w:r>
        <w:rPr>
          <w:rFonts w:hint="eastAsia" w:ascii="仿宋_GB2312" w:hAnsi="仿宋_GB2312" w:eastAsia="仿宋_GB2312" w:cs="仿宋_GB2312"/>
          <w:bCs/>
          <w:color w:val="auto"/>
          <w:kern w:val="0"/>
          <w:sz w:val="32"/>
          <w:szCs w:val="32"/>
          <w:highlight w:val="none"/>
          <w:shd w:val="clear" w:color="auto" w:fill="auto"/>
        </w:rPr>
        <w:t>危害河岸堤防安全</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妨碍河道行洪</w:t>
      </w:r>
      <w:r>
        <w:rPr>
          <w:rFonts w:hint="eastAsia" w:ascii="仿宋_GB2312" w:hAnsi="仿宋_GB2312" w:eastAsia="仿宋_GB2312" w:cs="仿宋_GB2312"/>
          <w:bCs/>
          <w:color w:val="auto"/>
          <w:kern w:val="0"/>
          <w:sz w:val="32"/>
          <w:szCs w:val="32"/>
          <w:highlight w:val="none"/>
          <w:shd w:val="clear" w:color="auto" w:fill="auto"/>
          <w:lang w:val="en-US" w:eastAsia="zh-CN"/>
        </w:rPr>
        <w:t>或影响航道通航</w:t>
      </w:r>
      <w:r>
        <w:rPr>
          <w:rFonts w:hint="eastAsia" w:ascii="仿宋_GB2312" w:hAnsi="仿宋_GB2312" w:eastAsia="仿宋_GB2312" w:cs="仿宋_GB2312"/>
          <w:bCs/>
          <w:color w:val="auto"/>
          <w:kern w:val="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80" w:lineRule="exact"/>
        <w:ind w:right="0"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pPr>
      <w:r>
        <w:rPr>
          <w:rFonts w:hint="eastAsia" w:ascii="仿宋_GB2312" w:hAnsi="仿宋_GB2312" w:eastAsia="仿宋_GB2312" w:cs="仿宋_GB2312"/>
          <w:bCs/>
          <w:color w:val="auto"/>
          <w:kern w:val="0"/>
          <w:sz w:val="32"/>
          <w:szCs w:val="32"/>
          <w:highlight w:val="none"/>
          <w:shd w:val="clear" w:color="auto" w:fill="FFFFFF"/>
          <w:lang w:eastAsia="zh-CN"/>
        </w:rPr>
        <w:t>（</w:t>
      </w:r>
      <w:r>
        <w:rPr>
          <w:rFonts w:hint="eastAsia" w:ascii="仿宋_GB2312" w:hAnsi="仿宋_GB2312" w:eastAsia="仿宋_GB2312" w:cs="仿宋_GB2312"/>
          <w:bCs/>
          <w:color w:val="auto"/>
          <w:kern w:val="0"/>
          <w:sz w:val="32"/>
          <w:szCs w:val="32"/>
          <w:highlight w:val="none"/>
          <w:shd w:val="clear" w:color="auto" w:fill="FFFFFF"/>
          <w:lang w:val="en-US" w:eastAsia="zh-CN"/>
        </w:rPr>
        <w:t>三</w:t>
      </w:r>
      <w:r>
        <w:rPr>
          <w:rFonts w:hint="eastAsia" w:ascii="仿宋_GB2312" w:hAnsi="仿宋_GB2312" w:eastAsia="仿宋_GB2312" w:cs="仿宋_GB2312"/>
          <w:bCs/>
          <w:color w:val="auto"/>
          <w:kern w:val="0"/>
          <w:sz w:val="32"/>
          <w:szCs w:val="32"/>
          <w:highlight w:val="none"/>
          <w:shd w:val="clear" w:color="auto" w:fill="FFFFFF"/>
          <w:lang w:eastAsia="zh-CN"/>
        </w:rPr>
        <w:t>）违反本规定第</w:t>
      </w:r>
      <w:r>
        <w:rPr>
          <w:rFonts w:hint="eastAsia" w:ascii="仿宋_GB2312" w:hAnsi="仿宋_GB2312" w:eastAsia="仿宋_GB2312" w:cs="仿宋_GB2312"/>
          <w:bCs/>
          <w:color w:val="auto"/>
          <w:kern w:val="0"/>
          <w:sz w:val="32"/>
          <w:szCs w:val="32"/>
          <w:highlight w:val="none"/>
          <w:shd w:val="clear" w:color="auto" w:fill="FFFFFF"/>
          <w:lang w:val="en-US" w:eastAsia="zh-CN"/>
        </w:rPr>
        <w:t>十九</w:t>
      </w:r>
      <w:r>
        <w:rPr>
          <w:rFonts w:hint="eastAsia" w:ascii="仿宋_GB2312" w:hAnsi="仿宋_GB2312" w:eastAsia="仿宋_GB2312" w:cs="仿宋_GB2312"/>
          <w:bCs/>
          <w:color w:val="auto"/>
          <w:kern w:val="0"/>
          <w:sz w:val="32"/>
          <w:szCs w:val="32"/>
          <w:highlight w:val="none"/>
          <w:shd w:val="clear" w:color="auto" w:fill="FFFFFF"/>
          <w:lang w:eastAsia="zh-CN"/>
        </w:rPr>
        <w:t>条规定，船舶过闸未如实向船舶调度管理机构申报。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第二十八条【专业用词含义】 </w:t>
      </w:r>
      <w:r>
        <w:rPr>
          <w:rFonts w:hint="eastAsia" w:ascii="仿宋_GB2312" w:hAnsi="仿宋_GB2312" w:eastAsia="仿宋_GB2312" w:cs="仿宋_GB2312"/>
          <w:b w:val="0"/>
          <w:bCs w:val="0"/>
          <w:color w:val="auto"/>
          <w:sz w:val="32"/>
          <w:szCs w:val="32"/>
          <w:highlight w:val="none"/>
          <w:lang w:val="en-US" w:eastAsia="zh-CN"/>
        </w:rPr>
        <w:t>本办法中下列用于的含义：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（一）船舶，是指各类排水或者非排水的船、艇、筏、水上飞行器、潜水器、移动式平台以及其他水上移动装置。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（二）浮动设施，是指采用缆绳或者锚链等非刚性固定方式系固并漂浮或者潜于水中的建筑、装置。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（三）体育运动船艇，是指</w:t>
      </w:r>
      <w:r>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t>从事体育训练和比赛活动的船、艇等。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（四）渔业船舶，是指</w:t>
      </w:r>
      <w:r>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t>从事渔业生产的船舶以及属于水产系统为渔业生产服务的船舶，包括捕捞船、养殖船、水产运销船、冷藏加工船、油船、供应船、渔业指导船、科研调查船、教学实习船、渔港工程船、拖轮、交通船、驳船、渔政船和渔监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right="0" w:firstLine="640" w:firstLineChars="200"/>
        <w:jc w:val="both"/>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pPr>
      <w:r>
        <w:rPr>
          <w:rFonts w:hint="eastAsia" w:ascii="仿宋_GB2312" w:hAnsi="仿宋_GB2312" w:eastAsia="仿宋_GB2312" w:cs="仿宋_GB2312"/>
          <w:b w:val="0"/>
          <w:bCs w:val="0"/>
          <w:color w:val="auto"/>
          <w:sz w:val="32"/>
          <w:szCs w:val="32"/>
          <w:highlight w:val="none"/>
          <w:lang w:val="en-US" w:eastAsia="zh-CN"/>
        </w:rPr>
        <w:t>（五）乡镇自用船舶，是指</w:t>
      </w:r>
      <w:r>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t>村（居）民因家庭生活或者农副业生产活动使用的非经营性、非水路运输船舶（包括机动和非机动的船舶）。</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firstLine="640" w:firstLineChars="200"/>
        <w:jc w:val="left"/>
        <w:rPr>
          <w:rFonts w:hint="eastAsia" w:ascii="仿宋_GB2312" w:hAnsi="仿宋_GB2312" w:eastAsia="仿宋_GB2312" w:cs="仿宋_GB2312"/>
          <w:color w:val="auto"/>
          <w:sz w:val="32"/>
          <w:szCs w:val="32"/>
          <w:highlight w:val="none"/>
          <w:shd w:val="clear" w:color="auto" w:fill="auto"/>
          <w:lang w:bidi="ar"/>
        </w:rPr>
      </w:pPr>
      <w:r>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t>（六）长期闲置船舶，是</w:t>
      </w:r>
      <w:r>
        <w:rPr>
          <w:rFonts w:hint="eastAsia" w:ascii="仿宋_GB2312" w:hAnsi="仿宋_GB2312" w:eastAsia="仿宋_GB2312" w:cs="仿宋_GB2312"/>
          <w:bCs/>
          <w:color w:val="auto"/>
          <w:kern w:val="0"/>
          <w:sz w:val="32"/>
          <w:szCs w:val="32"/>
          <w:highlight w:val="none"/>
        </w:rPr>
        <w:t>指长期停泊在岸边或水上，失去航行功能</w:t>
      </w:r>
      <w:r>
        <w:rPr>
          <w:rFonts w:hint="eastAsia" w:ascii="仿宋_GB2312" w:hAnsi="仿宋_GB2312" w:eastAsia="仿宋_GB2312" w:cs="仿宋_GB2312"/>
          <w:bCs/>
          <w:color w:val="auto"/>
          <w:kern w:val="0"/>
          <w:sz w:val="32"/>
          <w:szCs w:val="32"/>
          <w:highlight w:val="none"/>
          <w:lang w:eastAsia="zh-CN"/>
        </w:rPr>
        <w:t>或者</w:t>
      </w:r>
      <w:r>
        <w:rPr>
          <w:rFonts w:hint="eastAsia" w:ascii="仿宋_GB2312" w:hAnsi="仿宋_GB2312" w:eastAsia="仿宋_GB2312" w:cs="仿宋_GB2312"/>
          <w:bCs/>
          <w:color w:val="auto"/>
          <w:kern w:val="0"/>
          <w:sz w:val="32"/>
          <w:szCs w:val="32"/>
          <w:highlight w:val="none"/>
        </w:rPr>
        <w:t>实际上已不用作航行的机动</w:t>
      </w:r>
      <w:r>
        <w:rPr>
          <w:rFonts w:hint="eastAsia" w:ascii="仿宋_GB2312" w:hAnsi="仿宋_GB2312" w:eastAsia="仿宋_GB2312" w:cs="仿宋_GB2312"/>
          <w:bCs/>
          <w:color w:val="auto"/>
          <w:kern w:val="0"/>
          <w:sz w:val="32"/>
          <w:szCs w:val="32"/>
          <w:highlight w:val="none"/>
          <w:lang w:eastAsia="zh-CN"/>
        </w:rPr>
        <w:t>或者</w:t>
      </w:r>
      <w:r>
        <w:rPr>
          <w:rFonts w:hint="eastAsia" w:ascii="仿宋_GB2312" w:hAnsi="仿宋_GB2312" w:eastAsia="仿宋_GB2312" w:cs="仿宋_GB2312"/>
          <w:bCs/>
          <w:color w:val="auto"/>
          <w:kern w:val="0"/>
          <w:sz w:val="32"/>
          <w:szCs w:val="32"/>
          <w:highlight w:val="none"/>
        </w:rPr>
        <w:t>非机动的船、艇、排、筏等。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bCs w:val="0"/>
          <w:color w:val="auto"/>
          <w:kern w:val="2"/>
          <w:sz w:val="32"/>
          <w:szCs w:val="32"/>
          <w:highlight w:val="none"/>
          <w:lang w:val="en-US" w:eastAsia="zh-CN" w:bidi="ar"/>
        </w:rPr>
      </w:pPr>
      <w:r>
        <w:rPr>
          <w:rFonts w:hint="eastAsia" w:ascii="仿宋_GB2312" w:hAnsi="仿宋_GB2312" w:eastAsia="仿宋_GB2312" w:cs="仿宋_GB2312"/>
          <w:i w:val="0"/>
          <w:iCs w:val="0"/>
          <w:caps w:val="0"/>
          <w:color w:val="auto"/>
          <w:spacing w:val="0"/>
          <w:kern w:val="2"/>
          <w:sz w:val="32"/>
          <w:szCs w:val="32"/>
          <w:highlight w:val="none"/>
          <w:u w:val="none"/>
          <w:shd w:val="clear" w:color="auto" w:fill="auto"/>
          <w:vertAlign w:val="baseline"/>
          <w:lang w:val="en-US" w:eastAsia="zh-CN" w:bidi="ar"/>
        </w:rPr>
        <w:t>（七）清洁能源和新能源动力船舶</w:t>
      </w:r>
      <w:r>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t>，是指LNG动力、纯电动、燃料电池动力船舶等，甲醇燃料、氨燃料、生物质燃料等替代燃料动力船舶。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第二十九条【施行日期】</w:t>
      </w:r>
      <w:r>
        <w:rPr>
          <w:rFonts w:hint="eastAsia" w:ascii="仿宋" w:hAnsi="仿宋" w:eastAsia="仿宋" w:cs="仿宋"/>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本规定自 年 月 日之日起施行。</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 w:hAnsi="仿宋" w:eastAsia="仿宋" w:cs="仿宋"/>
          <w:color w:val="auto"/>
          <w:sz w:val="32"/>
          <w:szCs w:val="32"/>
          <w:highlight w:val="none"/>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sz w:val="21"/>
                              <w:szCs w:val="21"/>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8"/>
                      <w:rPr>
                        <w:sz w:val="21"/>
                        <w:szCs w:val="21"/>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MDhjZDM3N2I0YWMwMGM4YTlmYWMxYzRhMjc1NzkifQ=="/>
  </w:docVars>
  <w:rsids>
    <w:rsidRoot w:val="00061F4C"/>
    <w:rsid w:val="00061F4C"/>
    <w:rsid w:val="00577718"/>
    <w:rsid w:val="008C09CD"/>
    <w:rsid w:val="00957DFD"/>
    <w:rsid w:val="00BB6E09"/>
    <w:rsid w:val="00C479F4"/>
    <w:rsid w:val="00D93D01"/>
    <w:rsid w:val="00EE0625"/>
    <w:rsid w:val="02624152"/>
    <w:rsid w:val="02777508"/>
    <w:rsid w:val="03724869"/>
    <w:rsid w:val="03F13330"/>
    <w:rsid w:val="043A125E"/>
    <w:rsid w:val="04601840"/>
    <w:rsid w:val="04C13E58"/>
    <w:rsid w:val="05E15784"/>
    <w:rsid w:val="0662515D"/>
    <w:rsid w:val="069A088E"/>
    <w:rsid w:val="06B70D35"/>
    <w:rsid w:val="06E474F3"/>
    <w:rsid w:val="070140BC"/>
    <w:rsid w:val="07297714"/>
    <w:rsid w:val="078F33EF"/>
    <w:rsid w:val="07F17274"/>
    <w:rsid w:val="080D2DB2"/>
    <w:rsid w:val="08652B5E"/>
    <w:rsid w:val="08742A81"/>
    <w:rsid w:val="087A4FBF"/>
    <w:rsid w:val="08E375DA"/>
    <w:rsid w:val="091F4B4B"/>
    <w:rsid w:val="09C6146A"/>
    <w:rsid w:val="09CA34C5"/>
    <w:rsid w:val="0A067AB9"/>
    <w:rsid w:val="0A2F22C5"/>
    <w:rsid w:val="0A515F8F"/>
    <w:rsid w:val="0A8A71EA"/>
    <w:rsid w:val="0A924E29"/>
    <w:rsid w:val="0AB56508"/>
    <w:rsid w:val="0B116715"/>
    <w:rsid w:val="0B5B7407"/>
    <w:rsid w:val="0BEB6F66"/>
    <w:rsid w:val="0C1459E4"/>
    <w:rsid w:val="0C796C68"/>
    <w:rsid w:val="0D122CD5"/>
    <w:rsid w:val="0D310530"/>
    <w:rsid w:val="0D841421"/>
    <w:rsid w:val="0DFB36DD"/>
    <w:rsid w:val="0E545C86"/>
    <w:rsid w:val="0EF6634E"/>
    <w:rsid w:val="0EF721EC"/>
    <w:rsid w:val="0F68711C"/>
    <w:rsid w:val="0F761C76"/>
    <w:rsid w:val="0FF87EA4"/>
    <w:rsid w:val="101C1DE4"/>
    <w:rsid w:val="101E2E6A"/>
    <w:rsid w:val="104A6C13"/>
    <w:rsid w:val="105042C0"/>
    <w:rsid w:val="11541D4F"/>
    <w:rsid w:val="117E31EF"/>
    <w:rsid w:val="11C84CF6"/>
    <w:rsid w:val="11D16BFE"/>
    <w:rsid w:val="12085EBE"/>
    <w:rsid w:val="12645AF2"/>
    <w:rsid w:val="12EF7AF8"/>
    <w:rsid w:val="130E028F"/>
    <w:rsid w:val="13335D9C"/>
    <w:rsid w:val="13D22765"/>
    <w:rsid w:val="14067033"/>
    <w:rsid w:val="147D6BCA"/>
    <w:rsid w:val="14D159C6"/>
    <w:rsid w:val="15FFC772"/>
    <w:rsid w:val="16557DFE"/>
    <w:rsid w:val="169326D4"/>
    <w:rsid w:val="16B07251"/>
    <w:rsid w:val="16CB2E15"/>
    <w:rsid w:val="16CF3322"/>
    <w:rsid w:val="16DE4297"/>
    <w:rsid w:val="173E4D36"/>
    <w:rsid w:val="174966AF"/>
    <w:rsid w:val="17734556"/>
    <w:rsid w:val="17B31280"/>
    <w:rsid w:val="18BF1EA7"/>
    <w:rsid w:val="19257F5C"/>
    <w:rsid w:val="1944149B"/>
    <w:rsid w:val="19974BAF"/>
    <w:rsid w:val="19B130AF"/>
    <w:rsid w:val="1A3FE323"/>
    <w:rsid w:val="1B6D6345"/>
    <w:rsid w:val="1BA10C60"/>
    <w:rsid w:val="1BCF702B"/>
    <w:rsid w:val="1BFEAD37"/>
    <w:rsid w:val="1C692E39"/>
    <w:rsid w:val="1CBA1542"/>
    <w:rsid w:val="1CFF359F"/>
    <w:rsid w:val="1D501C9D"/>
    <w:rsid w:val="1DD71A40"/>
    <w:rsid w:val="1DD733A8"/>
    <w:rsid w:val="1DF409A0"/>
    <w:rsid w:val="1DF78C4D"/>
    <w:rsid w:val="1E075E82"/>
    <w:rsid w:val="1E9D2342"/>
    <w:rsid w:val="1E9D4401"/>
    <w:rsid w:val="1EDE3EA9"/>
    <w:rsid w:val="1EFE5CCB"/>
    <w:rsid w:val="1F272E1B"/>
    <w:rsid w:val="1F4E1B6A"/>
    <w:rsid w:val="1FDA1374"/>
    <w:rsid w:val="20060B51"/>
    <w:rsid w:val="205E01F7"/>
    <w:rsid w:val="207D7A6D"/>
    <w:rsid w:val="20A51003"/>
    <w:rsid w:val="20AF0D9B"/>
    <w:rsid w:val="20C84CD4"/>
    <w:rsid w:val="20D10186"/>
    <w:rsid w:val="21690C01"/>
    <w:rsid w:val="217428B7"/>
    <w:rsid w:val="21A02DB6"/>
    <w:rsid w:val="225A5A6F"/>
    <w:rsid w:val="225B5B0B"/>
    <w:rsid w:val="22833534"/>
    <w:rsid w:val="23060EF7"/>
    <w:rsid w:val="23A80C8E"/>
    <w:rsid w:val="23BB2620"/>
    <w:rsid w:val="24400D0B"/>
    <w:rsid w:val="24715844"/>
    <w:rsid w:val="24EB38E4"/>
    <w:rsid w:val="25897AC4"/>
    <w:rsid w:val="2599737A"/>
    <w:rsid w:val="25C73D2A"/>
    <w:rsid w:val="25DA03AC"/>
    <w:rsid w:val="2637307C"/>
    <w:rsid w:val="26844E74"/>
    <w:rsid w:val="268A74F7"/>
    <w:rsid w:val="26C1158E"/>
    <w:rsid w:val="27987D44"/>
    <w:rsid w:val="283D42FF"/>
    <w:rsid w:val="291E19F3"/>
    <w:rsid w:val="29ACBFFB"/>
    <w:rsid w:val="29CD193F"/>
    <w:rsid w:val="29FEFF6C"/>
    <w:rsid w:val="2A2D448C"/>
    <w:rsid w:val="2AF04C7E"/>
    <w:rsid w:val="2B3B0861"/>
    <w:rsid w:val="2B805BD5"/>
    <w:rsid w:val="2BC52ED8"/>
    <w:rsid w:val="2BD630A1"/>
    <w:rsid w:val="2C4464F3"/>
    <w:rsid w:val="2CB936B0"/>
    <w:rsid w:val="2CF47A58"/>
    <w:rsid w:val="2CFFADD3"/>
    <w:rsid w:val="2D3225B7"/>
    <w:rsid w:val="2D8581CA"/>
    <w:rsid w:val="2D971A2B"/>
    <w:rsid w:val="2DF61A6F"/>
    <w:rsid w:val="2E076E48"/>
    <w:rsid w:val="2E6312EC"/>
    <w:rsid w:val="2E637C05"/>
    <w:rsid w:val="2ED4418A"/>
    <w:rsid w:val="2F671022"/>
    <w:rsid w:val="2F7B222C"/>
    <w:rsid w:val="2F945D05"/>
    <w:rsid w:val="2FBE036A"/>
    <w:rsid w:val="2FCC0796"/>
    <w:rsid w:val="2FFF79D3"/>
    <w:rsid w:val="2FFF8CA7"/>
    <w:rsid w:val="300246FB"/>
    <w:rsid w:val="30073ABF"/>
    <w:rsid w:val="306A297E"/>
    <w:rsid w:val="319121DA"/>
    <w:rsid w:val="31E67F84"/>
    <w:rsid w:val="3310518C"/>
    <w:rsid w:val="33294383"/>
    <w:rsid w:val="337745D7"/>
    <w:rsid w:val="337CDF87"/>
    <w:rsid w:val="33890C8F"/>
    <w:rsid w:val="33B91574"/>
    <w:rsid w:val="3434666E"/>
    <w:rsid w:val="345855EE"/>
    <w:rsid w:val="34692F9B"/>
    <w:rsid w:val="348222AE"/>
    <w:rsid w:val="34B517F8"/>
    <w:rsid w:val="34C6332B"/>
    <w:rsid w:val="35236CE8"/>
    <w:rsid w:val="353A66E5"/>
    <w:rsid w:val="35661F9D"/>
    <w:rsid w:val="358160C2"/>
    <w:rsid w:val="358463F8"/>
    <w:rsid w:val="35F55A53"/>
    <w:rsid w:val="35FADA74"/>
    <w:rsid w:val="35FE6FE1"/>
    <w:rsid w:val="364F61C0"/>
    <w:rsid w:val="3683121E"/>
    <w:rsid w:val="369167D9"/>
    <w:rsid w:val="36B02B9E"/>
    <w:rsid w:val="36D55F6A"/>
    <w:rsid w:val="36F1713E"/>
    <w:rsid w:val="37AF33BA"/>
    <w:rsid w:val="38084878"/>
    <w:rsid w:val="381B7EB2"/>
    <w:rsid w:val="38247C85"/>
    <w:rsid w:val="3851621F"/>
    <w:rsid w:val="389A29C0"/>
    <w:rsid w:val="38F2365C"/>
    <w:rsid w:val="38FF3D60"/>
    <w:rsid w:val="39394D72"/>
    <w:rsid w:val="39B6283A"/>
    <w:rsid w:val="39DD530D"/>
    <w:rsid w:val="3A200049"/>
    <w:rsid w:val="3A3B7187"/>
    <w:rsid w:val="3A6B10EF"/>
    <w:rsid w:val="3A6B16A6"/>
    <w:rsid w:val="3A7347F5"/>
    <w:rsid w:val="3B34332F"/>
    <w:rsid w:val="3B476ACD"/>
    <w:rsid w:val="3B67939D"/>
    <w:rsid w:val="3C7D8433"/>
    <w:rsid w:val="3CBD8932"/>
    <w:rsid w:val="3CF9D396"/>
    <w:rsid w:val="3D0C0065"/>
    <w:rsid w:val="3D3E82EF"/>
    <w:rsid w:val="3DEBA655"/>
    <w:rsid w:val="3DFFA83D"/>
    <w:rsid w:val="3E281C07"/>
    <w:rsid w:val="3E35088C"/>
    <w:rsid w:val="3E774638"/>
    <w:rsid w:val="3ED01200"/>
    <w:rsid w:val="3EF37C3B"/>
    <w:rsid w:val="3F77E1B0"/>
    <w:rsid w:val="3F836EDA"/>
    <w:rsid w:val="3FB778B9"/>
    <w:rsid w:val="3FB7DA1B"/>
    <w:rsid w:val="3FC79395"/>
    <w:rsid w:val="3FDE141C"/>
    <w:rsid w:val="3FFD3710"/>
    <w:rsid w:val="3FFFC90C"/>
    <w:rsid w:val="406F6A92"/>
    <w:rsid w:val="40917C36"/>
    <w:rsid w:val="409C2F01"/>
    <w:rsid w:val="4125452D"/>
    <w:rsid w:val="41354BF3"/>
    <w:rsid w:val="413F781F"/>
    <w:rsid w:val="41452699"/>
    <w:rsid w:val="419D07B6"/>
    <w:rsid w:val="41EC6AFB"/>
    <w:rsid w:val="41FF4DFA"/>
    <w:rsid w:val="42552DB0"/>
    <w:rsid w:val="426E79CE"/>
    <w:rsid w:val="42C43863"/>
    <w:rsid w:val="4319034C"/>
    <w:rsid w:val="438E56E3"/>
    <w:rsid w:val="439F44D8"/>
    <w:rsid w:val="43C57AC2"/>
    <w:rsid w:val="43E90708"/>
    <w:rsid w:val="440D6925"/>
    <w:rsid w:val="44192EDC"/>
    <w:rsid w:val="441D16AC"/>
    <w:rsid w:val="448C05DF"/>
    <w:rsid w:val="44FE14DD"/>
    <w:rsid w:val="45790B64"/>
    <w:rsid w:val="45F80CDF"/>
    <w:rsid w:val="461B6906"/>
    <w:rsid w:val="46784BF4"/>
    <w:rsid w:val="46DD3374"/>
    <w:rsid w:val="475E2707"/>
    <w:rsid w:val="47B7BB65"/>
    <w:rsid w:val="47E86474"/>
    <w:rsid w:val="481608EC"/>
    <w:rsid w:val="48E704DA"/>
    <w:rsid w:val="49B22896"/>
    <w:rsid w:val="49EF1838"/>
    <w:rsid w:val="4A1E7312"/>
    <w:rsid w:val="4A861910"/>
    <w:rsid w:val="4A9B1F0A"/>
    <w:rsid w:val="4AF0359F"/>
    <w:rsid w:val="4B2F1EAA"/>
    <w:rsid w:val="4B532AF3"/>
    <w:rsid w:val="4B5D43C3"/>
    <w:rsid w:val="4B9F1156"/>
    <w:rsid w:val="4BBD68C0"/>
    <w:rsid w:val="4C3E2E96"/>
    <w:rsid w:val="4CC61D2C"/>
    <w:rsid w:val="4CD61612"/>
    <w:rsid w:val="4CE475B9"/>
    <w:rsid w:val="4D5679DC"/>
    <w:rsid w:val="4DB06E4A"/>
    <w:rsid w:val="4DFD0528"/>
    <w:rsid w:val="4E2E4506"/>
    <w:rsid w:val="4E4F6FB7"/>
    <w:rsid w:val="4E675DBB"/>
    <w:rsid w:val="4E7A3C8B"/>
    <w:rsid w:val="4EA8070C"/>
    <w:rsid w:val="4EFB5C08"/>
    <w:rsid w:val="4F0D7D11"/>
    <w:rsid w:val="4F3342D7"/>
    <w:rsid w:val="4F43D72B"/>
    <w:rsid w:val="4FA03191"/>
    <w:rsid w:val="4FB154FA"/>
    <w:rsid w:val="4FBB4184"/>
    <w:rsid w:val="4FDE6470"/>
    <w:rsid w:val="4FE90FDC"/>
    <w:rsid w:val="50106568"/>
    <w:rsid w:val="51142088"/>
    <w:rsid w:val="511D72A3"/>
    <w:rsid w:val="513C37FC"/>
    <w:rsid w:val="515C4CC4"/>
    <w:rsid w:val="518C604A"/>
    <w:rsid w:val="51AE428B"/>
    <w:rsid w:val="526308B6"/>
    <w:rsid w:val="52AF6B96"/>
    <w:rsid w:val="52BA415D"/>
    <w:rsid w:val="52CD160F"/>
    <w:rsid w:val="531445C2"/>
    <w:rsid w:val="53227C8E"/>
    <w:rsid w:val="53F634D4"/>
    <w:rsid w:val="54645881"/>
    <w:rsid w:val="54B0429B"/>
    <w:rsid w:val="54B93C33"/>
    <w:rsid w:val="54CB7752"/>
    <w:rsid w:val="557D3DD7"/>
    <w:rsid w:val="55D36D5C"/>
    <w:rsid w:val="55F45FE4"/>
    <w:rsid w:val="55FD1085"/>
    <w:rsid w:val="56A7044E"/>
    <w:rsid w:val="57981635"/>
    <w:rsid w:val="57D6E79E"/>
    <w:rsid w:val="58042319"/>
    <w:rsid w:val="580E58D8"/>
    <w:rsid w:val="58262DCD"/>
    <w:rsid w:val="58D33E46"/>
    <w:rsid w:val="592129AE"/>
    <w:rsid w:val="59541C2C"/>
    <w:rsid w:val="596F2552"/>
    <w:rsid w:val="59B658E1"/>
    <w:rsid w:val="5A5E8E1A"/>
    <w:rsid w:val="5A6C4CE3"/>
    <w:rsid w:val="5A7FD364"/>
    <w:rsid w:val="5A82196D"/>
    <w:rsid w:val="5B0B3E3E"/>
    <w:rsid w:val="5B5D7C55"/>
    <w:rsid w:val="5BDF85D3"/>
    <w:rsid w:val="5BFB1CA0"/>
    <w:rsid w:val="5C5B6EFB"/>
    <w:rsid w:val="5C6E089F"/>
    <w:rsid w:val="5C8308AE"/>
    <w:rsid w:val="5D2EF515"/>
    <w:rsid w:val="5D411A5E"/>
    <w:rsid w:val="5D42054C"/>
    <w:rsid w:val="5D7E8CFC"/>
    <w:rsid w:val="5DBEF572"/>
    <w:rsid w:val="5DBF34E6"/>
    <w:rsid w:val="5DDE610A"/>
    <w:rsid w:val="5EFDF08E"/>
    <w:rsid w:val="5F180040"/>
    <w:rsid w:val="5F48379A"/>
    <w:rsid w:val="5F56A447"/>
    <w:rsid w:val="5F659822"/>
    <w:rsid w:val="5F73BC4C"/>
    <w:rsid w:val="5FBF3DB0"/>
    <w:rsid w:val="5FDC6467"/>
    <w:rsid w:val="5FE8DE5F"/>
    <w:rsid w:val="5FF7A3F0"/>
    <w:rsid w:val="5FF9931F"/>
    <w:rsid w:val="5FFD4BC3"/>
    <w:rsid w:val="5FFF2D03"/>
    <w:rsid w:val="5FFF645C"/>
    <w:rsid w:val="5FFFC8CA"/>
    <w:rsid w:val="60487659"/>
    <w:rsid w:val="612B0135"/>
    <w:rsid w:val="621E2D67"/>
    <w:rsid w:val="627D26CB"/>
    <w:rsid w:val="62821AAC"/>
    <w:rsid w:val="62DB2A06"/>
    <w:rsid w:val="62FA10DE"/>
    <w:rsid w:val="632A3916"/>
    <w:rsid w:val="637644DD"/>
    <w:rsid w:val="63874D94"/>
    <w:rsid w:val="63E458E8"/>
    <w:rsid w:val="640D4AC6"/>
    <w:rsid w:val="64B85A8B"/>
    <w:rsid w:val="64F419CC"/>
    <w:rsid w:val="65073EEF"/>
    <w:rsid w:val="655654FF"/>
    <w:rsid w:val="65F242EE"/>
    <w:rsid w:val="661F0E5C"/>
    <w:rsid w:val="662D35E6"/>
    <w:rsid w:val="666B4AB7"/>
    <w:rsid w:val="66AE1396"/>
    <w:rsid w:val="66EA3129"/>
    <w:rsid w:val="66FB3E37"/>
    <w:rsid w:val="67112E9A"/>
    <w:rsid w:val="67206C39"/>
    <w:rsid w:val="6725A637"/>
    <w:rsid w:val="673F6092"/>
    <w:rsid w:val="677700CB"/>
    <w:rsid w:val="67DE2141"/>
    <w:rsid w:val="67DFB0EB"/>
    <w:rsid w:val="68294213"/>
    <w:rsid w:val="68721717"/>
    <w:rsid w:val="68BB1E56"/>
    <w:rsid w:val="68CF4DBB"/>
    <w:rsid w:val="68D334AF"/>
    <w:rsid w:val="690600B1"/>
    <w:rsid w:val="6918368B"/>
    <w:rsid w:val="6964008C"/>
    <w:rsid w:val="697B45FB"/>
    <w:rsid w:val="69B735BD"/>
    <w:rsid w:val="69F1EB85"/>
    <w:rsid w:val="6A42613C"/>
    <w:rsid w:val="6A8F5E05"/>
    <w:rsid w:val="6AA116A2"/>
    <w:rsid w:val="6AE6019A"/>
    <w:rsid w:val="6B6F5FF9"/>
    <w:rsid w:val="6B7D1C59"/>
    <w:rsid w:val="6BD15272"/>
    <w:rsid w:val="6BEBFDA1"/>
    <w:rsid w:val="6BFD6509"/>
    <w:rsid w:val="6C9E00F5"/>
    <w:rsid w:val="6CF272CA"/>
    <w:rsid w:val="6CFB993C"/>
    <w:rsid w:val="6D0A63C2"/>
    <w:rsid w:val="6D125276"/>
    <w:rsid w:val="6D194C56"/>
    <w:rsid w:val="6DEF83AB"/>
    <w:rsid w:val="6DF3BC11"/>
    <w:rsid w:val="6DFC8F3A"/>
    <w:rsid w:val="6DFDD165"/>
    <w:rsid w:val="6E184077"/>
    <w:rsid w:val="6E7F0B91"/>
    <w:rsid w:val="6ED72EF5"/>
    <w:rsid w:val="6EF18525"/>
    <w:rsid w:val="6F0D4857"/>
    <w:rsid w:val="6F3D3AD8"/>
    <w:rsid w:val="6FC6EEA4"/>
    <w:rsid w:val="6FDAB6E3"/>
    <w:rsid w:val="6FED0897"/>
    <w:rsid w:val="6FF32BA3"/>
    <w:rsid w:val="6FFCE72D"/>
    <w:rsid w:val="6FFD9CEF"/>
    <w:rsid w:val="6FFDDEBC"/>
    <w:rsid w:val="6FFF4E02"/>
    <w:rsid w:val="70057B13"/>
    <w:rsid w:val="701D6286"/>
    <w:rsid w:val="70D62F12"/>
    <w:rsid w:val="71217498"/>
    <w:rsid w:val="715D7AB9"/>
    <w:rsid w:val="716D42C7"/>
    <w:rsid w:val="71C27838"/>
    <w:rsid w:val="71E74F23"/>
    <w:rsid w:val="71F243DD"/>
    <w:rsid w:val="72513A74"/>
    <w:rsid w:val="7275647C"/>
    <w:rsid w:val="72B472A7"/>
    <w:rsid w:val="72B837DC"/>
    <w:rsid w:val="72FE0D73"/>
    <w:rsid w:val="736A3026"/>
    <w:rsid w:val="738642C8"/>
    <w:rsid w:val="739FB419"/>
    <w:rsid w:val="73BEF7A8"/>
    <w:rsid w:val="73FF4DBF"/>
    <w:rsid w:val="74265B6D"/>
    <w:rsid w:val="74732A9E"/>
    <w:rsid w:val="74982505"/>
    <w:rsid w:val="74AF5257"/>
    <w:rsid w:val="755503F6"/>
    <w:rsid w:val="75BF68D3"/>
    <w:rsid w:val="7625601A"/>
    <w:rsid w:val="765B7C8E"/>
    <w:rsid w:val="76FDB85A"/>
    <w:rsid w:val="76FFD1E8"/>
    <w:rsid w:val="771E05C9"/>
    <w:rsid w:val="774E3606"/>
    <w:rsid w:val="77674410"/>
    <w:rsid w:val="776FD4ED"/>
    <w:rsid w:val="77C701C7"/>
    <w:rsid w:val="77D748F2"/>
    <w:rsid w:val="77DBC24D"/>
    <w:rsid w:val="77DF74FC"/>
    <w:rsid w:val="77E13575"/>
    <w:rsid w:val="77F55EC0"/>
    <w:rsid w:val="77F79510"/>
    <w:rsid w:val="77F7F927"/>
    <w:rsid w:val="77FE994B"/>
    <w:rsid w:val="77FFA4CC"/>
    <w:rsid w:val="7800347A"/>
    <w:rsid w:val="78207A26"/>
    <w:rsid w:val="784604CA"/>
    <w:rsid w:val="78585E4C"/>
    <w:rsid w:val="78D50476"/>
    <w:rsid w:val="78FE15E6"/>
    <w:rsid w:val="791F1714"/>
    <w:rsid w:val="798A2EAF"/>
    <w:rsid w:val="799F95D6"/>
    <w:rsid w:val="79B0209F"/>
    <w:rsid w:val="79E72AC3"/>
    <w:rsid w:val="79E9DB62"/>
    <w:rsid w:val="7A316DFD"/>
    <w:rsid w:val="7A37F063"/>
    <w:rsid w:val="7A75266C"/>
    <w:rsid w:val="7AAA08C3"/>
    <w:rsid w:val="7AFF6D27"/>
    <w:rsid w:val="7B4100AB"/>
    <w:rsid w:val="7B5FC3EB"/>
    <w:rsid w:val="7B815A19"/>
    <w:rsid w:val="7BA6E6A4"/>
    <w:rsid w:val="7BAA1560"/>
    <w:rsid w:val="7BB70DA6"/>
    <w:rsid w:val="7BBE3C2A"/>
    <w:rsid w:val="7BBFCDBC"/>
    <w:rsid w:val="7BDA0A41"/>
    <w:rsid w:val="7BED4431"/>
    <w:rsid w:val="7BFA5454"/>
    <w:rsid w:val="7BFF81C4"/>
    <w:rsid w:val="7BFFD282"/>
    <w:rsid w:val="7C357FAF"/>
    <w:rsid w:val="7C683105"/>
    <w:rsid w:val="7CBF4BF7"/>
    <w:rsid w:val="7D1E37C3"/>
    <w:rsid w:val="7D657644"/>
    <w:rsid w:val="7D798936"/>
    <w:rsid w:val="7D9D0B8C"/>
    <w:rsid w:val="7DDF5F8C"/>
    <w:rsid w:val="7DE35298"/>
    <w:rsid w:val="7DF72DB5"/>
    <w:rsid w:val="7DFFF1AF"/>
    <w:rsid w:val="7E5F0992"/>
    <w:rsid w:val="7E7F798D"/>
    <w:rsid w:val="7E7F843E"/>
    <w:rsid w:val="7E9D98B4"/>
    <w:rsid w:val="7EDC1769"/>
    <w:rsid w:val="7EE60311"/>
    <w:rsid w:val="7F5348FF"/>
    <w:rsid w:val="7F652E08"/>
    <w:rsid w:val="7F6780E8"/>
    <w:rsid w:val="7F6A27D6"/>
    <w:rsid w:val="7F779A9B"/>
    <w:rsid w:val="7F7A97ED"/>
    <w:rsid w:val="7F7E3F08"/>
    <w:rsid w:val="7F9F08A4"/>
    <w:rsid w:val="7F9FA13F"/>
    <w:rsid w:val="7FA36202"/>
    <w:rsid w:val="7FB7A56C"/>
    <w:rsid w:val="7FB7C433"/>
    <w:rsid w:val="7FBFDAAF"/>
    <w:rsid w:val="7FEF0102"/>
    <w:rsid w:val="7FEF530F"/>
    <w:rsid w:val="7FEFBD2E"/>
    <w:rsid w:val="7FEFDA95"/>
    <w:rsid w:val="7FF151BF"/>
    <w:rsid w:val="7FF6CD39"/>
    <w:rsid w:val="7FFB7179"/>
    <w:rsid w:val="7FFBBE7E"/>
    <w:rsid w:val="7FFC1E8B"/>
    <w:rsid w:val="7FFDB406"/>
    <w:rsid w:val="7FFEDECC"/>
    <w:rsid w:val="7FFEF0B3"/>
    <w:rsid w:val="7FFF3834"/>
    <w:rsid w:val="7FFFA69A"/>
    <w:rsid w:val="8EFDA6E7"/>
    <w:rsid w:val="976F9194"/>
    <w:rsid w:val="97EF0941"/>
    <w:rsid w:val="9ACBB26B"/>
    <w:rsid w:val="9F7A3131"/>
    <w:rsid w:val="9FBE1CF7"/>
    <w:rsid w:val="A8EAE12A"/>
    <w:rsid w:val="ABB778CD"/>
    <w:rsid w:val="ABFF836E"/>
    <w:rsid w:val="ADD5A9DB"/>
    <w:rsid w:val="AEF7A61C"/>
    <w:rsid w:val="AEFD99F1"/>
    <w:rsid w:val="AF77A246"/>
    <w:rsid w:val="AFE542E8"/>
    <w:rsid w:val="AFFFE455"/>
    <w:rsid w:val="B0FA1748"/>
    <w:rsid w:val="B1E82BF4"/>
    <w:rsid w:val="B577D482"/>
    <w:rsid w:val="B66F93E9"/>
    <w:rsid w:val="B6FF35EE"/>
    <w:rsid w:val="B76F272B"/>
    <w:rsid w:val="B9FD8FAD"/>
    <w:rsid w:val="BA6F6B74"/>
    <w:rsid w:val="BAEF8E1F"/>
    <w:rsid w:val="BAFFC2A4"/>
    <w:rsid w:val="BBB5006C"/>
    <w:rsid w:val="BBF891CB"/>
    <w:rsid w:val="BC7FA7A6"/>
    <w:rsid w:val="BC7FF304"/>
    <w:rsid w:val="BDBF78B1"/>
    <w:rsid w:val="BDD918DA"/>
    <w:rsid w:val="BDDF3CB5"/>
    <w:rsid w:val="BDEC56AD"/>
    <w:rsid w:val="BF1B2A3B"/>
    <w:rsid w:val="BF7B9198"/>
    <w:rsid w:val="BF7D1BB3"/>
    <w:rsid w:val="BF7E5D0F"/>
    <w:rsid w:val="BF7F63CB"/>
    <w:rsid w:val="BF9F7D98"/>
    <w:rsid w:val="BFBC9351"/>
    <w:rsid w:val="BFDF79F8"/>
    <w:rsid w:val="BFE315BF"/>
    <w:rsid w:val="BFFF4757"/>
    <w:rsid w:val="C17F0CC9"/>
    <w:rsid w:val="C6DB91CA"/>
    <w:rsid w:val="C8BD61D3"/>
    <w:rsid w:val="CBEC317C"/>
    <w:rsid w:val="CDFB643B"/>
    <w:rsid w:val="CDFFC976"/>
    <w:rsid w:val="CEDB971B"/>
    <w:rsid w:val="CF4FBBDD"/>
    <w:rsid w:val="D2BDB7A0"/>
    <w:rsid w:val="D37F96A2"/>
    <w:rsid w:val="D3AF52C0"/>
    <w:rsid w:val="D47B4AB5"/>
    <w:rsid w:val="D5AD494A"/>
    <w:rsid w:val="D5FF091B"/>
    <w:rsid w:val="D6FD9DFF"/>
    <w:rsid w:val="D77F256F"/>
    <w:rsid w:val="D77FC0FA"/>
    <w:rsid w:val="D7DF9CF4"/>
    <w:rsid w:val="D85E3A9E"/>
    <w:rsid w:val="DBBBE07F"/>
    <w:rsid w:val="DBFF090F"/>
    <w:rsid w:val="DBFFD86F"/>
    <w:rsid w:val="DD7F3319"/>
    <w:rsid w:val="DDD7F1F8"/>
    <w:rsid w:val="DDE815EA"/>
    <w:rsid w:val="DDEF8690"/>
    <w:rsid w:val="DE7EA0F2"/>
    <w:rsid w:val="DEC45096"/>
    <w:rsid w:val="DEFB0AC0"/>
    <w:rsid w:val="DF6E7201"/>
    <w:rsid w:val="DF7F5A9F"/>
    <w:rsid w:val="DF9BDD7B"/>
    <w:rsid w:val="DF9F4762"/>
    <w:rsid w:val="DFBF5857"/>
    <w:rsid w:val="E394393B"/>
    <w:rsid w:val="E3F955AD"/>
    <w:rsid w:val="E5CA8981"/>
    <w:rsid w:val="E7B72AA1"/>
    <w:rsid w:val="E7B8CD94"/>
    <w:rsid w:val="E7FB0D80"/>
    <w:rsid w:val="EAFF54B6"/>
    <w:rsid w:val="EB7EECD4"/>
    <w:rsid w:val="ECF7FE59"/>
    <w:rsid w:val="ED7D1A29"/>
    <w:rsid w:val="EDBB8BEE"/>
    <w:rsid w:val="EDFEB097"/>
    <w:rsid w:val="EDFF6108"/>
    <w:rsid w:val="EE35508E"/>
    <w:rsid w:val="EE6F8748"/>
    <w:rsid w:val="EED5C372"/>
    <w:rsid w:val="EED7275F"/>
    <w:rsid w:val="EEFBC653"/>
    <w:rsid w:val="EF35A5DA"/>
    <w:rsid w:val="EFBD7891"/>
    <w:rsid w:val="EFBF50D5"/>
    <w:rsid w:val="EFCF960C"/>
    <w:rsid w:val="EFE349E5"/>
    <w:rsid w:val="EFEE316C"/>
    <w:rsid w:val="EFEFF449"/>
    <w:rsid w:val="EFF72EFD"/>
    <w:rsid w:val="EFF84C13"/>
    <w:rsid w:val="EFFA5311"/>
    <w:rsid w:val="EFFF1C08"/>
    <w:rsid w:val="F0FF409F"/>
    <w:rsid w:val="F21FB27A"/>
    <w:rsid w:val="F2F93D1F"/>
    <w:rsid w:val="F35EA051"/>
    <w:rsid w:val="F395FA91"/>
    <w:rsid w:val="F3F54277"/>
    <w:rsid w:val="F3FD6BAC"/>
    <w:rsid w:val="F53F3CF3"/>
    <w:rsid w:val="F5BB5410"/>
    <w:rsid w:val="F5DD9A81"/>
    <w:rsid w:val="F5FE19B2"/>
    <w:rsid w:val="F6FF4C61"/>
    <w:rsid w:val="F7AE074B"/>
    <w:rsid w:val="F7CFA746"/>
    <w:rsid w:val="F7DEA3E0"/>
    <w:rsid w:val="F7DF108C"/>
    <w:rsid w:val="F7EF278E"/>
    <w:rsid w:val="F7FB37CF"/>
    <w:rsid w:val="F7FBEB1C"/>
    <w:rsid w:val="F7FF3875"/>
    <w:rsid w:val="F7FFF3C4"/>
    <w:rsid w:val="F9BB830D"/>
    <w:rsid w:val="F9E3BF10"/>
    <w:rsid w:val="F9FB434A"/>
    <w:rsid w:val="FA77BADC"/>
    <w:rsid w:val="FADEEF6D"/>
    <w:rsid w:val="FAEFA308"/>
    <w:rsid w:val="FB3F3945"/>
    <w:rsid w:val="FB6F418A"/>
    <w:rsid w:val="FBBF1431"/>
    <w:rsid w:val="FBEFD26D"/>
    <w:rsid w:val="FBF06B75"/>
    <w:rsid w:val="FC0F72DF"/>
    <w:rsid w:val="FC7BF4F1"/>
    <w:rsid w:val="FCFB041B"/>
    <w:rsid w:val="FCFB2831"/>
    <w:rsid w:val="FCFE692F"/>
    <w:rsid w:val="FD1C7F79"/>
    <w:rsid w:val="FD5B4E00"/>
    <w:rsid w:val="FD7F6634"/>
    <w:rsid w:val="FD7FE818"/>
    <w:rsid w:val="FD9FC7F1"/>
    <w:rsid w:val="FDAA3B65"/>
    <w:rsid w:val="FDD24A54"/>
    <w:rsid w:val="FDFB7407"/>
    <w:rsid w:val="FDFD1E3F"/>
    <w:rsid w:val="FDFDDD51"/>
    <w:rsid w:val="FE5EEE20"/>
    <w:rsid w:val="FE665073"/>
    <w:rsid w:val="FE7C3E9E"/>
    <w:rsid w:val="FEDD4265"/>
    <w:rsid w:val="FEEFD79E"/>
    <w:rsid w:val="FEF5A575"/>
    <w:rsid w:val="FEFE1ABD"/>
    <w:rsid w:val="FF7377EF"/>
    <w:rsid w:val="FF7DE7B6"/>
    <w:rsid w:val="FF7F7E1A"/>
    <w:rsid w:val="FF93F8ED"/>
    <w:rsid w:val="FFAB1A39"/>
    <w:rsid w:val="FFAD310F"/>
    <w:rsid w:val="FFB34530"/>
    <w:rsid w:val="FFBA30BD"/>
    <w:rsid w:val="FFBB686B"/>
    <w:rsid w:val="FFC76352"/>
    <w:rsid w:val="FFCD602F"/>
    <w:rsid w:val="FFDEDC78"/>
    <w:rsid w:val="FFDFE8D1"/>
    <w:rsid w:val="FFF713E3"/>
    <w:rsid w:val="FFF77F65"/>
    <w:rsid w:val="FFFAA03B"/>
    <w:rsid w:val="FFFBB0C7"/>
    <w:rsid w:val="FFFDF398"/>
    <w:rsid w:val="FFFF1304"/>
    <w:rsid w:val="FFFF21BD"/>
    <w:rsid w:val="FFFFA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18"/>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rPr>
      <w:rFonts w:ascii="宋体" w:hAnsi="宋体" w:eastAsia="宋体" w:cs="宋体"/>
      <w:sz w:val="32"/>
      <w:szCs w:val="32"/>
      <w:lang w:val="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styleId="12">
    <w:name w:val="Body Text First Indent"/>
    <w:basedOn w:val="7"/>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Times New Roman" w:hAnsi="Times New Roman" w:eastAsia="宋体" w:cs="Times New Roman"/>
      <w:b/>
    </w:rPr>
  </w:style>
  <w:style w:type="character" w:styleId="17">
    <w:name w:val="Hyperlink"/>
    <w:basedOn w:val="15"/>
    <w:qFormat/>
    <w:uiPriority w:val="0"/>
    <w:rPr>
      <w:rFonts w:ascii="Times New Roman" w:hAnsi="Times New Roman" w:eastAsia="宋体" w:cs="Times New Roman"/>
      <w:color w:val="0000FF"/>
      <w:u w:val="single"/>
    </w:rPr>
  </w:style>
  <w:style w:type="character" w:customStyle="1" w:styleId="18">
    <w:name w:val="标题 2 字符"/>
    <w:basedOn w:val="15"/>
    <w:link w:val="3"/>
    <w:qFormat/>
    <w:uiPriority w:val="0"/>
    <w:rPr>
      <w:rFonts w:hint="eastAsia" w:ascii="宋体" w:hAnsi="宋体" w:eastAsia="宋体" w:cs="宋体"/>
      <w:b/>
      <w:bCs/>
      <w:kern w:val="0"/>
      <w:sz w:val="36"/>
      <w:szCs w:val="36"/>
      <w:lang w:val="en-US" w:eastAsia="zh-CN" w:bidi="ar"/>
    </w:rPr>
  </w:style>
  <w:style w:type="paragraph" w:customStyle="1" w:styleId="19">
    <w:name w:val="fulltext-wrap_title"/>
    <w:basedOn w:val="1"/>
    <w:qFormat/>
    <w:uiPriority w:val="0"/>
    <w:pPr>
      <w:jc w:val="center"/>
    </w:pPr>
    <w:rPr>
      <w:sz w:val="30"/>
      <w:szCs w:val="30"/>
    </w:rPr>
  </w:style>
  <w:style w:type="character" w:customStyle="1" w:styleId="20">
    <w:name w:val="fulltext-wrap_navtiao"/>
    <w:qFormat/>
    <w:uiPriority w:val="0"/>
    <w:rPr>
      <w:rFonts w:ascii="Times New Roman" w:hAnsi="Times New Roman" w:eastAsia="宋体" w:cs="Times New Roman"/>
      <w:b/>
      <w:bCs/>
    </w:rPr>
  </w:style>
  <w:style w:type="paragraph" w:customStyle="1" w:styleId="21">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22">
    <w:name w:val="fulltext-wrap_fulltext_TiaoYinV2"/>
    <w:basedOn w:val="1"/>
    <w:qFormat/>
    <w:uiPriority w:val="0"/>
    <w:pPr>
      <w:spacing w:line="384" w:lineRule="auto"/>
    </w:pPr>
    <w:rPr>
      <w:b/>
      <w:bCs/>
      <w:color w:val="218FC4"/>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4786</Words>
  <Characters>4792</Characters>
  <Lines>0</Lines>
  <Paragraphs>0</Paragraphs>
  <TotalTime>31</TotalTime>
  <ScaleCrop>false</ScaleCrop>
  <LinksUpToDate>false</LinksUpToDate>
  <CharactersWithSpaces>4812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2024-09-05T22:29:00Z</dcterms:created>
  <dc:creator>R.</dc:creator>
  <cp:lastModifiedBy>user</cp:lastModifiedBy>
  <cp:lastPrinted>2024-11-26T10:53:37Z</cp:lastPrinted>
  <dcterms:modified xsi:type="dcterms:W3CDTF">2024-11-26T10:58:24Z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934E8E5712EDA0ED68222B67BDDDBA22</vt:lpwstr>
  </property>
</Properties>
</file>