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《清远市公安局贯彻落实</w:t>
      </w:r>
      <w:r>
        <w:rPr>
          <w:rFonts w:hint="eastAsia" w:ascii="方正小标宋_GBK" w:hAnsi="方正小标宋_GBK" w:eastAsia="方正小标宋_GBK" w:cs="方正小标宋_GBK"/>
          <w:b w:val="0"/>
          <w:bCs/>
          <w:sz w:val="44"/>
          <w:szCs w:val="44"/>
          <w:lang w:val="en-US" w:eastAsia="zh-CN"/>
        </w:rPr>
        <w:t>&lt;</w:t>
      </w:r>
      <w:r>
        <w:rPr>
          <w:rFonts w:hint="eastAsia" w:ascii="方正小标宋_GBK" w:hAnsi="方正小标宋_GBK" w:eastAsia="方正小标宋_GBK" w:cs="方正小标宋_GBK"/>
          <w:b w:val="0"/>
          <w:bCs/>
          <w:sz w:val="44"/>
          <w:szCs w:val="44"/>
          <w:lang w:eastAsia="zh-CN"/>
        </w:rPr>
        <w:t>清远市人民政府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kern w:val="0"/>
          <w:sz w:val="44"/>
          <w:szCs w:val="44"/>
          <w:lang w:eastAsia="zh-CN"/>
        </w:rPr>
        <w:t>关于调整户口迁移条件的实施意见（</w:t>
      </w:r>
      <w:r>
        <w:rPr>
          <w:rFonts w:hint="eastAsia" w:ascii="方正小标宋_GBK" w:hAnsi="方正小标宋_GBK" w:eastAsia="方正小标宋_GBK" w:cs="方正小标宋_GBK"/>
          <w:b w:val="0"/>
          <w:bCs/>
          <w:sz w:val="44"/>
          <w:szCs w:val="44"/>
          <w:lang w:eastAsia="zh-CN"/>
        </w:rPr>
        <w:t>稿</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&gt;的</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实施细则（征求意见稿）</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起草说明</w:t>
      </w:r>
    </w:p>
    <w:p>
      <w:pPr>
        <w:pStyle w:val="8"/>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0"/>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一、</w:t>
      </w:r>
      <w:r>
        <w:rPr>
          <w:rFonts w:hint="eastAsia" w:eastAsia="黑体" w:cs="Times New Roman"/>
          <w:sz w:val="32"/>
          <w:lang w:val="en-US" w:eastAsia="zh-CN"/>
        </w:rPr>
        <w:t>起草背景</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kern w:val="2"/>
          <w:sz w:val="32"/>
          <w:szCs w:val="32"/>
          <w:highlight w:val="none"/>
          <w:lang w:val="en-US" w:eastAsia="zh-CN" w:bidi="ar-SA"/>
        </w:rPr>
        <w:t>为贯彻落实《中华人民共和国国民经济和社会发展第十四个五年规划和2035年远景目标纲要》《广东省新型城镇化规划（2021-2035年）》提出的关于深入推进以人为核心的新型城镇化战略、全面深化户籍制度改革、试行以经常居住地登记户口制度、探索建立新型人口管理制度等工作部署要求，结合我市户籍制度改革政策取得的成效及群众重点关注的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远市公安局代拟了《清远市人民政府关于调整户口迁移条件的实施意见（稿）》。为确保《清远市人民政府关于调整户口迁移条件的实施意见（稿）》顺利施行，结合相关法律法规及政策依据，清远市公安局草拟了《清远市公安局贯彻落实&lt;清远市人民政府关于调整户口迁移条件的实施意见（稿）&gt;的实施细则(征求意见稿）》（以下简称《实施细则》）。</w:t>
      </w:r>
    </w:p>
    <w:p>
      <w:pPr>
        <w:keepNext w:val="0"/>
        <w:keepLines w:val="0"/>
        <w:pageBreakBefore w:val="0"/>
        <w:widowControl w:val="0"/>
        <w:numPr>
          <w:ilvl w:val="-1"/>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二、主要法律法规及政策依据</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630" w:leftChars="300" w:right="0" w:rightChars="0" w:firstLine="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sz w:val="32"/>
          <w:szCs w:val="32"/>
          <w:lang w:val="en-US" w:eastAsia="zh-CN"/>
        </w:rPr>
        <w:t>《中华人民共和国户口登记条例》；</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（二）《中华人民共和国民法典》；</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（三）《中华人民共和国居民身份证法》；</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（四）《居住证暂行条例》；</w:t>
      </w: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（五）“十四五”规划《纲要》名词解释之128/以经常居住地登记户口制度；</w:t>
      </w:r>
    </w:p>
    <w:p>
      <w:pPr>
        <w:pStyle w:val="2"/>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（六）《公安部关于印发&lt;户口居民身份证管理工作规范（试行）&gt;的通知》（公通字〔2021〕12号）。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主要内容说明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kern w:val="2"/>
          <w:sz w:val="32"/>
          <w:szCs w:val="32"/>
          <w:highlight w:val="none"/>
          <w:lang w:val="en-US" w:eastAsia="zh-CN" w:bidi="ar-SA"/>
        </w:rPr>
        <w:t>实施细则》明确了亲属投靠登记户口，合法稳定居住就业登记户口，在英德市、佛冈县施行以经常居住地登记户口，大、中专学生毕业、肄业、退学、辍学后其户口回原籍和引进人才入户等户籍改革的具体工作要求及相关定义的解释。《实施细则》施行期2</w:t>
      </w:r>
      <w:bookmarkStart w:id="0" w:name="_GoBack"/>
      <w:bookmarkEnd w:id="0"/>
      <w:r>
        <w:rPr>
          <w:rFonts w:hint="eastAsia" w:ascii="仿宋_GB2312" w:hAnsi="仿宋_GB2312" w:eastAsia="仿宋_GB2312" w:cs="仿宋_GB2312"/>
          <w:b w:val="0"/>
          <w:bCs w:val="0"/>
          <w:color w:val="000000"/>
          <w:kern w:val="2"/>
          <w:sz w:val="32"/>
          <w:szCs w:val="32"/>
          <w:highlight w:val="none"/>
          <w:lang w:val="en-US" w:eastAsia="zh-CN" w:bidi="ar-SA"/>
        </w:rPr>
        <w:t>年。</w:t>
      </w:r>
    </w:p>
    <w:p>
      <w:pPr>
        <w:pStyle w:val="2"/>
        <w:rPr>
          <w:rFonts w:hint="eastAsia"/>
          <w:lang w:val="en-US" w:eastAsia="zh-CN"/>
        </w:rPr>
      </w:pPr>
    </w:p>
    <w:p>
      <w:pPr>
        <w:pStyle w:val="2"/>
        <w:numPr>
          <w:ilvl w:val="-1"/>
          <w:numId w:val="0"/>
        </w:numPr>
        <w:spacing w:line="560" w:lineRule="exact"/>
        <w:ind w:firstLine="420" w:firstLineChars="200"/>
        <w:rPr>
          <w:rFonts w:hint="eastAsia"/>
          <w:b w:val="0"/>
          <w:bCs w:val="0"/>
          <w:lang w:val="en-US" w:eastAsia="zh-CN"/>
        </w:rPr>
      </w:pPr>
    </w:p>
    <w:p>
      <w:pPr>
        <w:pStyle w:val="8"/>
        <w:keepNext w:val="0"/>
        <w:keepLines w:val="0"/>
        <w:pageBreakBefore w:val="0"/>
        <w:widowControl w:val="0"/>
        <w:kinsoku/>
        <w:wordWrap/>
        <w:overflowPunct/>
        <w:topLinePunct w:val="0"/>
        <w:autoSpaceDE/>
        <w:bidi w:val="0"/>
        <w:adjustRightInd/>
        <w:snapToGrid/>
        <w:spacing w:before="0" w:after="0" w:line="560" w:lineRule="exact"/>
        <w:ind w:right="0" w:rightChars="0" w:firstLine="5760" w:firstLineChars="1800"/>
        <w:jc w:val="both"/>
        <w:textAlignment w:val="auto"/>
        <w:outlineLvl w:val="9"/>
        <w:rPr>
          <w:rFonts w:hint="eastAsia" w:hAnsi="仿宋_GB2312" w:cs="宋体"/>
          <w:b w:val="0"/>
          <w:bCs w:val="0"/>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firstLine="420" w:firstLineChars="200"/>
        <w:jc w:val="both"/>
        <w:textAlignment w:val="auto"/>
        <w:rPr>
          <w:b w:val="0"/>
          <w:bCs w:val="0"/>
        </w:rPr>
      </w:pPr>
    </w:p>
    <w:p/>
    <w:sectPr>
      <w:headerReference r:id="rId5" w:type="first"/>
      <w:footerReference r:id="rId8" w:type="first"/>
      <w:headerReference r:id="rId3" w:type="default"/>
      <w:footerReference r:id="rId6" w:type="default"/>
      <w:headerReference r:id="rId4" w:type="even"/>
      <w:footerReference r:id="rId7" w:type="even"/>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etween w:val="none" w:color="auto" w:sz="0" w:space="0"/>
                            </w:pBdr>
                            <w:rPr>
                              <w:sz w:val="24"/>
                              <w:szCs w:val="24"/>
                            </w:rPr>
                          </w:pPr>
                          <w:r>
                            <w:rPr>
                              <w:rFonts w:hint="eastAsia" w:ascii="仿宋_GB2312" w:hAnsi="仿宋_GB2312" w:eastAsia="仿宋_GB2312" w:cs="仿宋_GB2312"/>
                              <w:sz w:val="24"/>
                              <w:szCs w:val="24"/>
                            </w:rPr>
                            <w:fldChar w:fldCharType="begin"/>
                          </w:r>
                          <w:r>
                            <w:rPr>
                              <w:rStyle w:val="11"/>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1"/>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Bdr>
                        <w:between w:val="none" w:color="auto" w:sz="0" w:space="0"/>
                      </w:pBdr>
                      <w:rPr>
                        <w:sz w:val="24"/>
                        <w:szCs w:val="24"/>
                      </w:rPr>
                    </w:pPr>
                    <w:r>
                      <w:rPr>
                        <w:rFonts w:hint="eastAsia" w:ascii="仿宋_GB2312" w:hAnsi="仿宋_GB2312" w:eastAsia="仿宋_GB2312" w:cs="仿宋_GB2312"/>
                        <w:sz w:val="24"/>
                        <w:szCs w:val="24"/>
                      </w:rPr>
                      <w:fldChar w:fldCharType="begin"/>
                    </w:r>
                    <w:r>
                      <w:rPr>
                        <w:rStyle w:val="11"/>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1"/>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- 4 -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DA99D"/>
    <w:multiLevelType w:val="singleLevel"/>
    <w:tmpl w:val="321DA9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72F66"/>
    <w:rsid w:val="082D382F"/>
    <w:rsid w:val="0BF74B7C"/>
    <w:rsid w:val="0F72178D"/>
    <w:rsid w:val="13C237D7"/>
    <w:rsid w:val="1A2E2E40"/>
    <w:rsid w:val="1AED4E4E"/>
    <w:rsid w:val="1B6D668B"/>
    <w:rsid w:val="2AA07BFB"/>
    <w:rsid w:val="35D9610B"/>
    <w:rsid w:val="3C6B651E"/>
    <w:rsid w:val="40DF0EC4"/>
    <w:rsid w:val="46A72F66"/>
    <w:rsid w:val="479D63FC"/>
    <w:rsid w:val="59FC2FD9"/>
    <w:rsid w:val="6BD34768"/>
    <w:rsid w:val="72B56251"/>
    <w:rsid w:val="78AB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hint="default" w:ascii="Calibri" w:hAnsi="Calibri" w:eastAsia="宋体" w:cs="Times New Roman"/>
      <w:kern w:val="2"/>
      <w:sz w:val="21"/>
      <w:lang w:val="en-US" w:eastAsia="zh-CN"/>
    </w:rPr>
  </w:style>
  <w:style w:type="paragraph" w:styleId="3">
    <w:name w:val="Body Text"/>
    <w:basedOn w:val="1"/>
    <w:next w:val="1"/>
    <w:unhideWhenUsed/>
    <w:qFormat/>
    <w:uiPriority w:val="0"/>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w:qFormat/>
    <w:uiPriority w:val="0"/>
    <w:pPr>
      <w:widowControl w:val="0"/>
      <w:jc w:val="both"/>
    </w:pPr>
    <w:rPr>
      <w:rFonts w:ascii="仿宋_GB2312" w:eastAsia="仿宋_GB2312" w:hAnsiTheme="minorHAnsi" w:cstheme="minorBidi"/>
      <w:kern w:val="2"/>
      <w:sz w:val="32"/>
      <w:szCs w:val="32"/>
      <w:lang w:val="en-US" w:eastAsia="zh-CN" w:bidi="ar-SA"/>
    </w:rPr>
  </w:style>
  <w:style w:type="paragraph" w:customStyle="1" w:styleId="9">
    <w:name w:val="正文 New New New New New New New New New New New New New"/>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10">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页码 New"/>
    <w:basedOn w:val="7"/>
    <w:qFormat/>
    <w:uiPriority w:val="0"/>
  </w:style>
  <w:style w:type="paragraph" w:customStyle="1" w:styleId="12">
    <w:name w:val=" Char Char Char Char"/>
    <w:basedOn w:val="13"/>
    <w:qFormat/>
    <w:uiPriority w:val="0"/>
    <w:pPr>
      <w:tabs>
        <w:tab w:val="left" w:pos="425"/>
      </w:tabs>
      <w:ind w:left="425" w:hanging="425"/>
    </w:pPr>
  </w:style>
  <w:style w:type="paragraph" w:customStyle="1" w:styleId="13">
    <w:name w:val="正文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2024-09-09T08:23:00Z</dcterms:created>
  <dc:creator>240541</dc:creator>
  <cp:lastModifiedBy>240541</cp:lastModifiedBy>
  <dcterms:modified xsi:type="dcterms:W3CDTF">2024-10-09T01:01:47Z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