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60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附件2-1</w:t>
      </w:r>
    </w:p>
    <w:p w14:paraId="6609B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 w14:paraId="41B00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主平台融资奖励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6A053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2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125"/>
        <w:gridCol w:w="144"/>
        <w:gridCol w:w="1278"/>
        <w:gridCol w:w="1278"/>
        <w:gridCol w:w="399"/>
        <w:gridCol w:w="904"/>
        <w:gridCol w:w="1430"/>
        <w:gridCol w:w="550"/>
        <w:gridCol w:w="1830"/>
        <w:gridCol w:w="787"/>
        <w:gridCol w:w="700"/>
        <w:gridCol w:w="957"/>
        <w:gridCol w:w="516"/>
        <w:gridCol w:w="1600"/>
      </w:tblGrid>
      <w:tr w14:paraId="2C9C7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83" w:type="pct"/>
            <w:gridSpan w:val="3"/>
            <w:noWrap w:val="0"/>
            <w:vAlign w:val="center"/>
          </w:tcPr>
          <w:p w14:paraId="0C466A25"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 w14:paraId="0F89590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 w14:paraId="6E63709D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 w14:paraId="3D3C19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 w14:paraId="6F681EB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注册资本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 w14:paraId="0FC3C2A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万元</w:t>
            </w:r>
          </w:p>
        </w:tc>
      </w:tr>
      <w:tr w14:paraId="35F91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 w14:paraId="142A0431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企业性质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 w14:paraId="3451B23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 w14:paraId="47759087"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企业经营范围</w:t>
            </w:r>
          </w:p>
        </w:tc>
        <w:tc>
          <w:tcPr>
            <w:tcW w:w="2447" w:type="pct"/>
            <w:gridSpan w:val="7"/>
            <w:noWrap w:val="0"/>
            <w:vAlign w:val="center"/>
          </w:tcPr>
          <w:p w14:paraId="3207A39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77995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 w14:paraId="24165184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企业控股股东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 w14:paraId="475D8E9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 w14:paraId="0BCF0484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信用评级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 w14:paraId="528E918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 w14:paraId="2225F2C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负债率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 w14:paraId="5057E80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238B5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 w14:paraId="0362E9BC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总资产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 w14:paraId="65C58FD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 w14:paraId="0E54FBB4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净资产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 w14:paraId="3905159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 w14:paraId="14F573F9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总负债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 w14:paraId="3DCF405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00135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 w14:paraId="55B51301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法定代表人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 w14:paraId="672C5B61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 w14:paraId="63AFDD85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联系人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 w14:paraId="31D869A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 w14:paraId="76E68E2E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联系电话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 w14:paraId="2D53566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1332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000" w:type="pct"/>
            <w:gridSpan w:val="15"/>
            <w:noWrap w:val="0"/>
            <w:vAlign w:val="center"/>
          </w:tcPr>
          <w:p w14:paraId="17233BED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  <w:t>二、基础设施项目基本情况</w:t>
            </w:r>
          </w:p>
        </w:tc>
      </w:tr>
      <w:tr w14:paraId="78BF7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 w14:paraId="72F97F16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序号</w:t>
            </w:r>
          </w:p>
        </w:tc>
        <w:tc>
          <w:tcPr>
            <w:tcW w:w="397" w:type="pct"/>
            <w:noWrap w:val="0"/>
            <w:vAlign w:val="center"/>
          </w:tcPr>
          <w:p w14:paraId="35D531B6"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项目名称</w:t>
            </w:r>
          </w:p>
        </w:tc>
        <w:tc>
          <w:tcPr>
            <w:tcW w:w="502" w:type="pct"/>
            <w:gridSpan w:val="2"/>
            <w:noWrap w:val="0"/>
            <w:vAlign w:val="center"/>
          </w:tcPr>
          <w:p w14:paraId="309353B6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项目类型</w:t>
            </w:r>
          </w:p>
        </w:tc>
        <w:tc>
          <w:tcPr>
            <w:tcW w:w="451" w:type="pct"/>
            <w:noWrap w:val="0"/>
            <w:vAlign w:val="center"/>
          </w:tcPr>
          <w:p w14:paraId="6F5E1792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建设内容</w:t>
            </w:r>
          </w:p>
        </w:tc>
        <w:tc>
          <w:tcPr>
            <w:tcW w:w="460" w:type="pct"/>
            <w:gridSpan w:val="2"/>
            <w:noWrap w:val="0"/>
            <w:vAlign w:val="center"/>
          </w:tcPr>
          <w:p w14:paraId="2472E30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项目投资额</w:t>
            </w:r>
          </w:p>
          <w:p w14:paraId="3EB84A3F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（万元）</w:t>
            </w:r>
          </w:p>
        </w:tc>
        <w:tc>
          <w:tcPr>
            <w:tcW w:w="699" w:type="pct"/>
            <w:gridSpan w:val="2"/>
            <w:noWrap w:val="0"/>
            <w:vAlign w:val="center"/>
          </w:tcPr>
          <w:p w14:paraId="5FF269A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获得金融机构中长期固定资产贷款额（万元）</w:t>
            </w:r>
          </w:p>
        </w:tc>
        <w:tc>
          <w:tcPr>
            <w:tcW w:w="646" w:type="pct"/>
            <w:noWrap w:val="0"/>
            <w:vAlign w:val="center"/>
          </w:tcPr>
          <w:p w14:paraId="0B26F57F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其中：2023-2024年实际使用贷款额</w:t>
            </w:r>
            <w:bookmarkStart w:id="0" w:name="_GoBack"/>
            <w:bookmarkEnd w:id="0"/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（万元）</w:t>
            </w:r>
          </w:p>
        </w:tc>
        <w:tc>
          <w:tcPr>
            <w:tcW w:w="525" w:type="pct"/>
            <w:gridSpan w:val="2"/>
            <w:noWrap w:val="0"/>
            <w:vAlign w:val="center"/>
          </w:tcPr>
          <w:p w14:paraId="3464BDC5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贷款年利率</w:t>
            </w:r>
          </w:p>
        </w:tc>
        <w:tc>
          <w:tcPr>
            <w:tcW w:w="520" w:type="pct"/>
            <w:gridSpan w:val="2"/>
            <w:noWrap w:val="0"/>
            <w:vAlign w:val="center"/>
          </w:tcPr>
          <w:p w14:paraId="1692F1BF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金融机构名称</w:t>
            </w:r>
          </w:p>
        </w:tc>
        <w:tc>
          <w:tcPr>
            <w:tcW w:w="561" w:type="pct"/>
            <w:noWrap w:val="0"/>
            <w:vAlign w:val="center"/>
          </w:tcPr>
          <w:p w14:paraId="56994102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贷款期限</w:t>
            </w:r>
          </w:p>
          <w:p w14:paraId="11E7A41E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年月-年月</w:t>
            </w:r>
          </w:p>
        </w:tc>
      </w:tr>
      <w:tr w14:paraId="5EEBB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 w14:paraId="46C2824B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397" w:type="pct"/>
            <w:noWrap w:val="0"/>
            <w:vAlign w:val="center"/>
          </w:tcPr>
          <w:p w14:paraId="0FE30292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 w14:paraId="7A12A471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 w14:paraId="4CC851E4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3C9D9998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 w14:paraId="3561A9C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 w14:paraId="35AA79C2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 w14:paraId="13683BC0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 w14:paraId="523A578D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 w14:paraId="75B7FB71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 w14:paraId="04E16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 w14:paraId="37F197A0"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397" w:type="pct"/>
            <w:noWrap w:val="0"/>
            <w:vAlign w:val="center"/>
          </w:tcPr>
          <w:p w14:paraId="27D1F42E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 w14:paraId="4B1AC09D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 w14:paraId="21A8D0BE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441EEFE6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 w14:paraId="72F65038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 w14:paraId="6F27498E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 w14:paraId="1C4AC9B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 w14:paraId="5F6B6D03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 w14:paraId="6065F228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 w14:paraId="5AFDD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 w14:paraId="41717D10">
            <w:pPr>
              <w:widowControl/>
              <w:jc w:val="center"/>
              <w:rPr>
                <w:rFonts w:hint="eastAsia" w:ascii="黑体" w:hAnsi="黑体" w:eastAsia="黑体" w:cs="黑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合计</w:t>
            </w:r>
          </w:p>
        </w:tc>
        <w:tc>
          <w:tcPr>
            <w:tcW w:w="397" w:type="pct"/>
            <w:noWrap w:val="0"/>
            <w:vAlign w:val="center"/>
          </w:tcPr>
          <w:p w14:paraId="1BCF81FA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 w14:paraId="25708980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 w14:paraId="34D651EE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678C23A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 w14:paraId="2EE30B25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 w14:paraId="2C9945D5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 w14:paraId="7DE3B91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 w14:paraId="56E04127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 w14:paraId="3072D071"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</w:tbl>
    <w:p w14:paraId="1E597583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2D9A5A9E"/>
    <w:rsid w:val="045B493D"/>
    <w:rsid w:val="06AF3197"/>
    <w:rsid w:val="08D11681"/>
    <w:rsid w:val="0DD26630"/>
    <w:rsid w:val="11611688"/>
    <w:rsid w:val="14CF1B1B"/>
    <w:rsid w:val="157F52EF"/>
    <w:rsid w:val="1B67452F"/>
    <w:rsid w:val="23A10563"/>
    <w:rsid w:val="256516E0"/>
    <w:rsid w:val="25D54AB7"/>
    <w:rsid w:val="2D5704A8"/>
    <w:rsid w:val="2D9A5A9E"/>
    <w:rsid w:val="39CE06F2"/>
    <w:rsid w:val="3ED0162F"/>
    <w:rsid w:val="5ECA6F24"/>
    <w:rsid w:val="5F9B7F85"/>
    <w:rsid w:val="650D5FCA"/>
    <w:rsid w:val="716562E2"/>
    <w:rsid w:val="B6EEB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2024-01-04T18:15:00Z</dcterms:created>
  <dc:creator>陈江峰</dc:creator>
  <cp:lastModifiedBy>陈江峰</cp:lastModifiedBy>
  <dcterms:modified xsi:type="dcterms:W3CDTF">2025-05-30T11:40:50Z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8FACCAAFEB874793B29BB7EA8BED026B_11</vt:lpwstr>
  </property>
</Properties>
</file>