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宋体"/>
        </w:rPr>
      </w:pPr>
    </w:p>
    <w:p>
      <w:pPr>
        <w:pStyle w:val="2"/>
        <w:rPr>
          <w:rFonts w:hAnsi="宋体"/>
        </w:rPr>
      </w:pPr>
      <w:r>
        <w:rPr>
          <w:rFonts w:hAnsi="宋体"/>
        </w:rPr>
        <w:t xml:space="preserve">   </w:t>
      </w:r>
    </w:p>
    <w:p>
      <w:pPr>
        <w:pStyle w:val="2"/>
        <w:rPr>
          <w:rStyle w:val="5"/>
          <w:rFonts w:cs="Times New Roman"/>
        </w:rPr>
      </w:pPr>
    </w:p>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rPr>
          <w:rFonts w:hAnsi="宋体" w:cs="Times New Roman"/>
          <w:b/>
          <w:bCs/>
          <w:sz w:val="18"/>
          <w:szCs w:val="18"/>
        </w:rPr>
      </w:pPr>
    </w:p>
    <w:p>
      <w:pPr>
        <w:pStyle w:val="2"/>
        <w:jc w:val="center"/>
        <w:rPr>
          <w:rFonts w:hint="eastAsia" w:ascii="方正小标宋简体" w:hAnsi="宋体" w:eastAsia="方正小标宋简体"/>
          <w:b/>
          <w:bCs/>
          <w:sz w:val="48"/>
          <w:szCs w:val="48"/>
          <w:lang w:val="en-US" w:eastAsia="zh-CN"/>
        </w:rPr>
      </w:pPr>
      <w:r>
        <w:rPr>
          <w:rFonts w:hint="eastAsia" w:ascii="方正小标宋简体" w:hAnsi="宋体" w:eastAsia="方正小标宋简体"/>
          <w:b/>
          <w:bCs/>
          <w:sz w:val="48"/>
          <w:szCs w:val="48"/>
          <w:lang w:val="en-US" w:eastAsia="zh-CN"/>
        </w:rPr>
        <w:t>(样本）</w:t>
      </w: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3" name="文本框 43"/>
                <wp:cNvGraphicFramePr/>
                <a:graphic xmlns:a="http://schemas.openxmlformats.org/drawingml/2006/main">
                  <a:graphicData uri="http://schemas.microsoft.com/office/word/2010/wordprocessingShape">
                    <wps:wsp>
                      <wps:cNvSpPr txBox="1"/>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shape id="_x0000_s1026" o:spid="_x0000_s1026" o:spt="202" type="#_x0000_t202" style="position:absolute;left:0pt;margin-left:319.5pt;margin-top:11.85pt;height:35.1pt;width:48.75pt;z-index:251664384;mso-width-relative:page;mso-height-relative:page;" fillcolor="#FFFFFF" filled="t" stroked="t" coordsize="21600,21600" o:gfxdata="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h2Rf2AAAAAkBAAAPAAAAAAAAAAEA&#10;IAAAACIAAABkcnMvZG93bnJldi54bWxQSwECFAAUAAAACACHTuJAUoAfDA8CAABFBAAADgAAAAAA&#10;AAABACAAAAAnAQAAZHJzL2Uyb0RvYy54bWxQSwUGAAAAAAYABgBZAQAAqAU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shape>
            </w:pict>
          </mc:Fallback>
        </mc:AlternateContent>
      </w: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453390</wp:posOffset>
                </wp:positionH>
                <wp:positionV relativeFrom="paragraph">
                  <wp:posOffset>1905</wp:posOffset>
                </wp:positionV>
                <wp:extent cx="3657600" cy="792480"/>
                <wp:effectExtent l="4445" t="4445" r="14605" b="22225"/>
                <wp:wrapNone/>
                <wp:docPr id="44" name="文本框 44"/>
                <wp:cNvGraphicFramePr/>
                <a:graphic xmlns:a="http://schemas.openxmlformats.org/drawingml/2006/main">
                  <a:graphicData uri="http://schemas.microsoft.com/office/word/2010/wordprocessingShape">
                    <wps:wsp>
                      <wps:cNvSpPr txBox="1"/>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wps:txbx>
                      <wps:bodyPr upright="1"/>
                    </wps:wsp>
                  </a:graphicData>
                </a:graphic>
              </wp:anchor>
            </w:drawing>
          </mc:Choice>
          <mc:Fallback>
            <w:pict>
              <v:shape id="_x0000_s1026" o:spid="_x0000_s1026" o:spt="202" type="#_x0000_t202" style="position:absolute;left:0pt;margin-left:35.7pt;margin-top:0.15pt;height:62.4pt;width:288pt;z-index:251665408;mso-width-relative:page;mso-height-relative:page;" fillcolor="#FFFFFF" filled="t" stroked="t" coordsize="21600,21600" o:gfxdata="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B6NUAAAAHAQAADwAAAAAAAAABACAA&#10;AAAiAAAAZHJzL2Rvd25yZXYueG1sUEsBAhQAFAAAAAgAh07iQKmWXEEQAgAARgQAAA4AAAAAAAAA&#10;AQAgAAAAJAEAAGRycy9lMm9Eb2MueG1sUEsFBgAAAAAGAAYAWQEAAKYFAAAAAA==&#10;">
                <v:fill on="t" focussize="0,0"/>
                <v:stroke color="#FFFFFF" joinstyle="miter"/>
                <v:imagedata o:title=""/>
                <o:lock v:ext="edit" aspectratio="f"/>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mc:Fallback>
        </mc:AlternateContent>
      </w:r>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lang w:val="en-US" w:eastAsia="zh-CN"/>
        </w:rPr>
        <w:t xml:space="preserve">         /               </w:t>
      </w:r>
      <w:bookmarkEnd w:id="1"/>
      <w:r>
        <w:rPr>
          <w:rFonts w:hint="eastAsia" w:hAnsi="宋体"/>
          <w:u w:val="single"/>
        </w:rPr>
        <w:t xml:space="preserve"> </w:t>
      </w:r>
    </w:p>
    <w:p>
      <w:pPr>
        <w:pStyle w:val="2"/>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cs="Times New Roman"/>
          <w:sz w:val="36"/>
          <w:szCs w:val="36"/>
        </w:rPr>
      </w:pPr>
    </w:p>
    <w:p>
      <w:pPr>
        <w:pStyle w:val="2"/>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2" w:name="BM_C5026830423B419F8F1F768BE8FA09CC"/>
      <w:r>
        <w:rPr>
          <w:rFonts w:hint="eastAsia" w:ascii="仿宋_GB2312" w:hAnsi="宋体" w:eastAsia="仿宋_GB2312" w:cs="仿宋_GB2312"/>
          <w:u w:val="single"/>
        </w:rPr>
        <w:t>清远市自然资源局</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3" w:name="BM_C87F69D178794C1A8F2C9041659BE03E"/>
      <w:r>
        <w:rPr>
          <w:rFonts w:hint="eastAsia" w:ascii="仿宋_GB2312" w:hAnsi="宋体" w:eastAsia="仿宋_GB2312" w:cs="仿宋_GB2312"/>
          <w:u w:val="single"/>
        </w:rPr>
        <w:t>清远市清城区人民二路交通大厦</w:t>
      </w:r>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rPr>
        <w:t>511500</w:t>
      </w:r>
      <w:bookmarkEnd w:id="4"/>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0763-</w:t>
      </w:r>
      <w:r>
        <w:rPr>
          <w:rFonts w:hint="eastAsia" w:ascii="仿宋_GB2312" w:hAnsi="宋体" w:eastAsia="仿宋_GB2312" w:cs="仿宋_GB2312"/>
          <w:u w:val="single"/>
        </w:rPr>
        <w:t>3364198</w:t>
      </w:r>
      <w:bookmarkEnd w:id="5"/>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bookmarkEnd w:id="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8" w:name="BM_5F5F1486162048BEA25C887491EEE8CA"/>
      <w:bookmarkEnd w:id="8"/>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6"/>
        <w:jc w:val="center"/>
        <w:rPr>
          <w:rFonts w:ascii="仿宋_GB2312" w:hAnsi="宋体" w:eastAsia="仿宋_GB2312" w:cs="仿宋_GB231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2"/>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2"/>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2"/>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441802005006GB00897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伍仟柒佰柒拾柒点玖叁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_GB2312" w:eastAsia="仿宋_GB2312" w:cs="Times New Roman"/>
          <w:color w:val="auto"/>
          <w:sz w:val="32"/>
          <w:szCs w:val="32"/>
          <w:highlight w:val="none"/>
          <w:u w:val="single"/>
          <w:lang w:val="en-US" w:eastAsia="zh-CN"/>
        </w:rPr>
        <w:t>5777.93</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伍仟柒佰柒拾柒点玖叁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仿宋_GB2312" w:eastAsia="仿宋_GB2312" w:cs="Times New Roman"/>
          <w:color w:val="auto"/>
          <w:sz w:val="32"/>
          <w:szCs w:val="32"/>
          <w:highlight w:val="none"/>
          <w:u w:val="single"/>
          <w:lang w:val="en-US" w:eastAsia="zh-CN"/>
        </w:rPr>
        <w:t>5777.93</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bookmarkStart w:id="9" w:name="BM_D2C6829AD021424BBB3F567FBE39F76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strike w:val="0"/>
          <w:dstrike w:val="0"/>
          <w:u w:val="single"/>
          <w:lang w:val="en-US" w:eastAsia="zh-CN"/>
        </w:rPr>
        <w:t xml:space="preserve"> </w:t>
      </w:r>
      <w:r>
        <w:rPr>
          <w:rFonts w:hint="default" w:ascii="Times New Roman" w:hAnsi="Times New Roman" w:eastAsia="仿宋_GB2312" w:cs="Times New Roman"/>
          <w:color w:val="auto"/>
          <w:sz w:val="32"/>
          <w:szCs w:val="32"/>
          <w:highlight w:val="none"/>
          <w:u w:val="single"/>
          <w:lang w:eastAsia="zh-CN"/>
        </w:rPr>
        <w:t>清远市清城区</w:t>
      </w:r>
      <w:r>
        <w:rPr>
          <w:rFonts w:hint="eastAsia" w:ascii="Times New Roman" w:hAnsi="Times New Roman" w:eastAsia="仿宋_GB2312" w:cs="Times New Roman"/>
          <w:color w:val="auto"/>
          <w:sz w:val="32"/>
          <w:szCs w:val="32"/>
          <w:highlight w:val="none"/>
          <w:u w:val="single"/>
          <w:lang w:val="en-US" w:eastAsia="zh-CN"/>
        </w:rPr>
        <w:t>洲心街道</w:t>
      </w:r>
      <w:r>
        <w:rPr>
          <w:rFonts w:hint="eastAsia" w:ascii="仿宋_GB2312" w:hAnsi="宋体" w:eastAsia="仿宋_GB2312" w:cs="仿宋_GB2312"/>
          <w:strike w:val="0"/>
          <w:dstrike w:val="0"/>
          <w:u w:val="single"/>
          <w:lang w:val="en-US" w:eastAsia="zh-CN"/>
        </w:rPr>
        <w:t xml:space="preserve">   </w:t>
      </w:r>
      <w:r>
        <w:rPr>
          <w:rFonts w:hint="eastAsia" w:ascii="仿宋_GB2312" w:hAnsi="宋体" w:eastAsia="仿宋_GB2312" w:cs="仿宋_GB2312"/>
          <w:u w:val="single"/>
          <w:lang w:val="en-US" w:eastAsia="zh-CN"/>
        </w:rPr>
        <w:t xml:space="preserve">  </w:t>
      </w:r>
      <w:bookmarkEnd w:id="9"/>
      <w:r>
        <w:rPr>
          <w:rFonts w:hint="eastAsia" w:ascii="仿宋_GB2312" w:hAnsi="宋体" w:eastAsia="仿宋_GB2312" w:cs="仿宋_GB2312"/>
        </w:rPr>
        <w:t>。</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Times New Roman" w:hAnsi="Times New Roman" w:eastAsia="仿宋_GB2312" w:cs="Times New Roman"/>
          <w:color w:val="auto"/>
          <w:sz w:val="32"/>
          <w:szCs w:val="32"/>
          <w:highlight w:val="none"/>
          <w:u w:val="single"/>
          <w:lang w:val="en-US" w:eastAsia="zh-CN"/>
        </w:rPr>
        <w:t>商务金融用地</w:t>
      </w:r>
      <w:r>
        <w:rPr>
          <w:rFonts w:hint="eastAsia" w:ascii="仿宋_GB2312" w:hAnsi="宋体" w:eastAsia="仿宋_GB2312" w:cs="仿宋_GB2312"/>
          <w:u w:val="single"/>
          <w:lang w:eastAsia="zh-CN"/>
        </w:rPr>
        <w:t>，面积：</w:t>
      </w:r>
      <w:r>
        <w:rPr>
          <w:rFonts w:hint="eastAsia" w:ascii="仿宋_GB2312" w:hAnsi="宋体" w:eastAsia="仿宋_GB2312" w:cs="仿宋_GB2312"/>
          <w:u w:val="single"/>
          <w:lang w:val="en-US" w:eastAsia="zh-CN"/>
        </w:rPr>
        <w:t>0.577793公顷</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bookmarkStart w:id="10" w:name="BM_F011E3E825ED4487BFF699A5F69AB7A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日</w:t>
      </w:r>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该地块已完成征收补偿安置等工作，权属无争议，界址清晰，现状已为“净地”。开发程度为红线外“五通”（通路、通电、通给水、通排水、通通讯）；红线内场地基本平整；红线外已敷设接驳市政排污设施的排污管道。出让地块的用水、用电及雨水排放、排污等须由竞得人向各管线的经营管理部门申请办理与地块边主管线接引手续，并承担由此产生的一切相关费用</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default" w:ascii="Times New Roman" w:hAnsi="Times New Roman" w:eastAsia="仿宋_GB2312" w:cs="Times New Roman"/>
          <w:color w:val="auto"/>
          <w:sz w:val="32"/>
          <w:szCs w:val="32"/>
          <w:highlight w:val="none"/>
          <w:u w:val="single"/>
          <w:lang w:eastAsia="zh-CN"/>
        </w:rPr>
        <w:t>商</w:t>
      </w:r>
      <w:r>
        <w:rPr>
          <w:rFonts w:hint="eastAsia" w:ascii="Times New Roman" w:hAnsi="Times New Roman" w:eastAsia="仿宋_GB2312" w:cs="Times New Roman"/>
          <w:color w:val="auto"/>
          <w:sz w:val="32"/>
          <w:szCs w:val="32"/>
          <w:highlight w:val="none"/>
          <w:u w:val="single"/>
          <w:lang w:eastAsia="zh-CN"/>
        </w:rPr>
        <w:t>服</w:t>
      </w:r>
      <w:r>
        <w:rPr>
          <w:rFonts w:hint="default" w:ascii="Times New Roman" w:hAnsi="Times New Roman" w:eastAsia="仿宋_GB2312" w:cs="Times New Roman"/>
          <w:color w:val="auto"/>
          <w:sz w:val="32"/>
          <w:szCs w:val="32"/>
          <w:highlight w:val="none"/>
          <w:u w:val="single"/>
          <w:lang w:eastAsia="zh-CN"/>
        </w:rPr>
        <w:t>用地</w:t>
      </w:r>
      <w:r>
        <w:rPr>
          <w:rFonts w:hint="default" w:ascii="Times New Roman" w:hAnsi="Times New Roman" w:eastAsia="仿宋_GB2312" w:cs="Times New Roman"/>
          <w:color w:val="auto"/>
          <w:sz w:val="32"/>
          <w:szCs w:val="32"/>
          <w:highlight w:val="none"/>
          <w:u w:val="single"/>
          <w:lang w:val="en-US" w:eastAsia="zh-CN"/>
        </w:rPr>
        <w:t>40年</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hint="eastAsia" w:ascii="仿宋_GB2312" w:hAnsi="宋体" w:cs="仿宋_GB2312"/>
          <w:u w:val="single"/>
          <w:lang w:val="en-US" w:eastAsia="zh-CN"/>
        </w:rPr>
        <w:t>/</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bookmarkStart w:id="12" w:name="BM_F1AA260AF5C34F4AB15FBE78E60BFE57"/>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End w:id="12"/>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bookmarkStart w:id="13" w:name="BM_85DD7FA2FF4943988BE1FA3E7CEB391D"/>
      <w:r>
        <w:rPr>
          <w:rFonts w:hint="eastAsia" w:ascii="仿宋_GB2312" w:hAnsi="宋体" w:eastAsia="仿宋_GB2312" w:cs="仿宋_GB2312"/>
          <w:u w:val="single"/>
        </w:rPr>
        <w:t>/</w:t>
      </w:r>
      <w:bookmarkEnd w:id="13"/>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（一）受让人在签订《国有建设用地使用权出让合同》之日起30天内一次性付清剩余土地出让价款（一次性付清剩余土地出让价款=总出让价款-竞买保证金）。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bookmarkStart w:id="14" w:name="BM_9589E634A4F2419383AB4D8EDD4CC4EE"/>
      <w:bookmarkEnd w:id="14"/>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第一期  受让人自签订《国有建设用地使用权出让合同》之日起30天内支付土地出让总价款的50%（出让价款的50%-竞买保证金）。</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第二期  受让人自签订《国有建设用地使用权出让合同》之日起，1年内支付剩余土地出让价款（土地出让价款的50%）。</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全国银行间同业拆借中心公布的贷款市场报价利率（LPR），向出让人支付利息。</w:t>
      </w:r>
    </w:p>
    <w:p>
      <w:pPr>
        <w:pStyle w:val="2"/>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s="Times New Roman"/>
          <w:color w:val="000000"/>
          <w:kern w:val="0"/>
        </w:rPr>
      </w:pPr>
    </w:p>
    <w:p>
      <w:pPr>
        <w:pStyle w:val="6"/>
        <w:jc w:val="center"/>
        <w:rPr>
          <w:rFonts w:ascii="仿宋_GB2312" w:hAnsi="宋体" w:eastAsia="仿宋_GB2312" w:cs="Times New Roman"/>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5" w:name="BM_3E24804B20FF47EF927409DE2214A9AF"/>
      <w:r>
        <w:rPr>
          <w:rFonts w:hint="eastAsia" w:ascii="仿宋_GB2312" w:hAnsi="宋体" w:eastAsia="仿宋_GB2312" w:cs="仿宋_GB2312"/>
          <w:bCs/>
          <w:u w:val="single"/>
          <w:lang w:val="en-US" w:eastAsia="zh-CN"/>
        </w:rPr>
        <w:t>/</w:t>
      </w:r>
      <w:r>
        <w:rPr>
          <w:rFonts w:hint="eastAsia" w:ascii="仿宋_GB2312" w:hAnsi="宋体" w:eastAsia="仿宋_GB2312" w:cs="仿宋_GB2312"/>
          <w:bCs/>
          <w:u w:val="single"/>
        </w:rPr>
        <w:t xml:space="preserve"> </w:t>
      </w:r>
      <w:bookmarkEnd w:id="15"/>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bookmarkStart w:id="16" w:name="BM_A753B3655E364D08B998C405AC77D6B2"/>
      <w:r>
        <w:rPr>
          <w:rFonts w:hint="eastAsia" w:ascii="仿宋_GB2312" w:hAnsi="宋体" w:eastAsia="仿宋_GB2312" w:cs="仿宋_GB2312"/>
          <w:u w:val="single"/>
        </w:rPr>
        <w:t>/</w:t>
      </w:r>
      <w:bookmarkEnd w:id="16"/>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7" w:name="BM_BD112051DD764E4F8AD9037D465F86ED"/>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End w:id="17"/>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bookmarkStart w:id="18" w:name="BM_A43B4413E0404C4592B8FD1868B2FEEE"/>
      <w:r>
        <w:rPr>
          <w:rFonts w:hint="eastAsia" w:ascii="仿宋_GB2312" w:hAnsi="宋体" w:eastAsia="仿宋_GB2312" w:cs="仿宋_GB2312"/>
          <w:u w:val="single"/>
        </w:rPr>
        <w:t>/</w:t>
      </w:r>
      <w:bookmarkEnd w:id="18"/>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商业建筑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9" w:name="BM_4BE179D2E6E940CA914F4164874EDB34"/>
      <w:bookmarkEnd w:id="1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12711.44</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2.2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2"/>
        <w:ind w:firstLine="645"/>
        <w:rPr>
          <w:rFonts w:hint="eastAsia" w:ascii="仿宋_GB2312" w:hAnsi="宋体" w:eastAsia="仿宋_GB2312" w:cs="仿宋_GB2312"/>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80</w:t>
      </w:r>
      <w:r>
        <w:rPr>
          <w:rFonts w:hint="eastAsia" w:ascii="仿宋_GB2312" w:hAnsi="宋体" w:eastAsia="仿宋_GB2312" w:cs="仿宋_GB2312"/>
          <w:u w:val="single"/>
        </w:rPr>
        <w:t xml:space="preserve">米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50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0" w:name="BM_420281F2C458422E9B8CDB015A5CE35B"/>
      <w:r>
        <w:rPr>
          <w:rFonts w:hint="eastAsia" w:ascii="仿宋_GB2312" w:hAnsi="宋体" w:eastAsia="仿宋_GB2312" w:cs="仿宋_GB2312"/>
          <w:u w:val="single"/>
        </w:rPr>
        <w:t>/</w:t>
      </w:r>
      <w:bookmarkEnd w:id="2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bookmarkStart w:id="21" w:name="BM_9B06007984F6497CA927E7295642F829"/>
      <w:r>
        <w:rPr>
          <w:rFonts w:hint="eastAsia" w:ascii="仿宋_GB2312" w:hAnsi="宋体" w:eastAsia="仿宋_GB2312" w:cs="仿宋_GB2312"/>
          <w:u w:val="single"/>
        </w:rPr>
        <w:t>/</w:t>
      </w:r>
      <w:bookmarkEnd w:id="21"/>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25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仿宋_GB2312" w:eastAsia="仿宋_GB2312" w:cs="Times New Roman"/>
          <w:color w:val="auto"/>
          <w:sz w:val="32"/>
          <w:szCs w:val="32"/>
          <w:highlight w:val="none"/>
          <w:u w:val="single"/>
        </w:rPr>
        <w:t>清远市自然资源局</w:t>
      </w:r>
      <w:r>
        <w:rPr>
          <w:rFonts w:hint="eastAsia" w:ascii="仿宋_GB2312" w:hAnsi="仿宋_GB2312" w:eastAsia="仿宋_GB2312" w:cs="Times New Roman"/>
          <w:color w:val="auto"/>
          <w:sz w:val="32"/>
          <w:szCs w:val="32"/>
          <w:highlight w:val="none"/>
          <w:u w:val="single"/>
          <w:lang w:eastAsia="zh-CN"/>
        </w:rPr>
        <w:t>核发</w:t>
      </w:r>
      <w:r>
        <w:rPr>
          <w:rFonts w:hint="eastAsia" w:ascii="仿宋_GB2312" w:hAnsi="仿宋_GB2312" w:eastAsia="仿宋_GB2312" w:cs="Times New Roman"/>
          <w:color w:val="auto"/>
          <w:sz w:val="32"/>
          <w:szCs w:val="32"/>
          <w:highlight w:val="none"/>
          <w:u w:val="single"/>
        </w:rPr>
        <w:t>的《审定通知书（建设用地</w:t>
      </w:r>
      <w:r>
        <w:rPr>
          <w:rFonts w:hint="eastAsia" w:ascii="仿宋_GB2312" w:hAnsi="仿宋_GB2312" w:eastAsia="仿宋_GB2312" w:cs="Times New Roman"/>
          <w:color w:val="auto"/>
          <w:sz w:val="32"/>
          <w:szCs w:val="32"/>
          <w:highlight w:val="none"/>
          <w:u w:val="single"/>
          <w:lang w:eastAsia="zh-CN"/>
        </w:rPr>
        <w:t>（</w:t>
      </w:r>
      <w:r>
        <w:rPr>
          <w:rFonts w:hint="eastAsia" w:ascii="仿宋_GB2312" w:hAnsi="仿宋_GB2312" w:eastAsia="仿宋_GB2312" w:cs="Times New Roman"/>
          <w:color w:val="auto"/>
          <w:sz w:val="32"/>
          <w:szCs w:val="32"/>
          <w:highlight w:val="none"/>
          <w:u w:val="single"/>
        </w:rPr>
        <w:t>含临时用地</w:t>
      </w:r>
      <w:r>
        <w:rPr>
          <w:rFonts w:hint="eastAsia" w:ascii="仿宋_GB2312" w:hAnsi="仿宋_GB2312" w:eastAsia="仿宋_GB2312" w:cs="Times New Roman"/>
          <w:color w:val="auto"/>
          <w:sz w:val="32"/>
          <w:szCs w:val="32"/>
          <w:highlight w:val="none"/>
          <w:u w:val="single"/>
          <w:lang w:eastAsia="zh-CN"/>
        </w:rPr>
        <w:t>）</w:t>
      </w:r>
      <w:r>
        <w:rPr>
          <w:rFonts w:hint="eastAsia" w:ascii="仿宋_GB2312" w:hAnsi="仿宋_GB2312" w:eastAsia="仿宋_GB2312" w:cs="Times New Roman"/>
          <w:color w:val="auto"/>
          <w:sz w:val="32"/>
          <w:szCs w:val="32"/>
          <w:highlight w:val="none"/>
          <w:u w:val="single"/>
        </w:rPr>
        <w:t>规划许可证核发）》和《规划条件通知书（非工业类）》（项目编号</w:t>
      </w:r>
      <w:bookmarkStart w:id="44" w:name="_GoBack"/>
      <w:bookmarkEnd w:id="44"/>
      <w:r>
        <w:rPr>
          <w:rFonts w:hint="eastAsia" w:ascii="仿宋_GB2312" w:hAnsi="仿宋_GB2312" w:eastAsia="仿宋_GB2312" w:cs="Times New Roman"/>
          <w:color w:val="auto"/>
          <w:sz w:val="32"/>
          <w:szCs w:val="32"/>
          <w:highlight w:val="none"/>
          <w:u w:val="single"/>
          <w:lang w:val="en-US" w:eastAsia="zh-CN"/>
        </w:rPr>
        <w:t>：A202500084</w:t>
      </w:r>
      <w:r>
        <w:rPr>
          <w:rFonts w:hint="eastAsia" w:ascii="仿宋_GB2312" w:hAnsi="仿宋_GB2312" w:eastAsia="仿宋_GB2312" w:cs="Times New Roman"/>
          <w:color w:val="auto"/>
          <w:sz w:val="32"/>
          <w:szCs w:val="32"/>
          <w:highlight w:val="none"/>
          <w:u w:val="single"/>
        </w:rPr>
        <w:t>、案卷编号：用地许可</w:t>
      </w:r>
      <w:r>
        <w:rPr>
          <w:rFonts w:hint="eastAsia" w:ascii="仿宋_GB2312" w:hAnsi="仿宋_GB2312" w:eastAsia="仿宋_GB2312" w:cs="Times New Roman"/>
          <w:color w:val="auto"/>
          <w:sz w:val="32"/>
          <w:szCs w:val="32"/>
          <w:highlight w:val="none"/>
          <w:u w:val="single"/>
          <w:lang w:val="en-US" w:eastAsia="zh-CN"/>
        </w:rPr>
        <w:t>A2025-0031</w:t>
      </w:r>
      <w:r>
        <w:rPr>
          <w:rFonts w:hint="eastAsia" w:ascii="仿宋_GB2312" w:hAnsi="仿宋_GB2312" w:eastAsia="仿宋_GB2312" w:cs="Times New Roman"/>
          <w:color w:val="auto"/>
          <w:sz w:val="32"/>
          <w:szCs w:val="32"/>
          <w:highlight w:val="none"/>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bookmarkStart w:id="22" w:name="BM_24793825F993479AB257177D0B6C3CF9"/>
      <w:r>
        <w:rPr>
          <w:rFonts w:hint="eastAsia" w:ascii="仿宋_GB2312" w:hAnsi="宋体" w:eastAsia="仿宋_GB2312" w:cs="仿宋_GB2312"/>
          <w:u w:val="single"/>
        </w:rPr>
        <w:t>/</w:t>
      </w:r>
      <w:bookmarkEnd w:id="22"/>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bookmarkStart w:id="23" w:name="BM_CA0541F34DCC4D75BD1DC514AB9DFDEB"/>
      <w:r>
        <w:rPr>
          <w:rFonts w:hint="eastAsia" w:ascii="仿宋_GB2312" w:hAnsi="宋体" w:eastAsia="仿宋_GB2312" w:cs="仿宋_GB2312"/>
          <w:u w:val="single"/>
        </w:rPr>
        <w:t>/</w:t>
      </w:r>
      <w:bookmarkEnd w:id="23"/>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bookmarkStart w:id="24" w:name="BM_C14D7882ABD348AA88B50B8585E58C0B"/>
      <w:r>
        <w:rPr>
          <w:rFonts w:ascii="仿宋_GB2312" w:hAnsi="宋体" w:eastAsia="仿宋_GB2312" w:cs="仿宋_GB2312"/>
          <w:u w:val="single"/>
        </w:rPr>
        <w:t>/</w:t>
      </w:r>
      <w:bookmarkEnd w:id="24"/>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5" w:name="BM_CD3FA9970BA740BFB06E9FD7BEA4BB7B"/>
      <w:bookmarkEnd w:id="25"/>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bookmarkStart w:id="26" w:name="BM_8C10912EA8E04BE9A168AAC34184049E"/>
      <w:r>
        <w:rPr>
          <w:rFonts w:hint="eastAsia" w:ascii="仿宋_GB2312" w:hAnsi="宋体" w:eastAsia="仿宋_GB2312" w:cs="仿宋_GB2312"/>
          <w:u w:val="single"/>
        </w:rPr>
        <w:t>/</w:t>
      </w:r>
      <w:bookmarkEnd w:id="26"/>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bookmarkStart w:id="27" w:name="BM_72A3C08402584A03B365AAC10092A36B"/>
      <w:r>
        <w:rPr>
          <w:rFonts w:hint="eastAsia" w:ascii="仿宋_GB2312" w:hAnsi="宋体" w:eastAsia="仿宋_GB2312" w:cs="仿宋_GB2312"/>
          <w:u w:val="single"/>
        </w:rPr>
        <w:t>/</w:t>
      </w:r>
      <w:bookmarkEnd w:id="27"/>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8" w:name="BM_4CE6E86EA2FC4924842553368278B476"/>
      <w:bookmarkEnd w:id="28"/>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9" w:name="BM_8c85a83eb18039bb"/>
      <w:bookmarkEnd w:id="29"/>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30" w:name="BM_6B04A3162C9A4654987EB31D347A1FC4"/>
      <w:r>
        <w:rPr>
          <w:rFonts w:hint="eastAsia" w:ascii="仿宋_GB2312" w:hAnsi="宋体" w:eastAsia="仿宋_GB2312" w:cs="仿宋_GB2312"/>
          <w:u w:val="single"/>
        </w:rPr>
        <w:t>/</w:t>
      </w:r>
      <w:bookmarkEnd w:id="30"/>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31" w:name="BM_7BC215B1249F4C048BAD89496BF6ADC1"/>
      <w:bookmarkEnd w:id="31"/>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32" w:name="BM_BAC859685AE647BA898BBC76E51983C6"/>
      <w:bookmarkEnd w:id="32"/>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p>
    <w:p>
      <w:pPr>
        <w:pStyle w:val="2"/>
        <w:ind w:firstLine="643" w:firstLineChars="200"/>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ascii="仿宋_GB2312" w:hAnsi="宋体" w:eastAsia="仿宋_GB2312" w:cs="仿宋_GB2312"/>
          <w:u w:val="single"/>
        </w:rPr>
        <w:t xml:space="preserve"> </w:t>
      </w:r>
      <w:bookmarkStart w:id="33" w:name="BM_26F9AD4B31694F53B1890435FF7A2812"/>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33"/>
      <w:r>
        <w:rPr>
          <w:rFonts w:ascii="仿宋_GB2312" w:hAnsi="宋体" w:eastAsia="仿宋_GB2312" w:cs="仿宋_GB2312"/>
          <w:u w:val="single"/>
        </w:rPr>
        <w:t xml:space="preserve"> </w:t>
      </w:r>
      <w:r>
        <w:rPr>
          <w:rFonts w:hint="eastAsia" w:ascii="仿宋_GB2312" w:hAnsi="宋体" w:eastAsia="仿宋_GB2312" w:cs="仿宋_GB2312"/>
        </w:rPr>
        <w:t>之前开工，在</w:t>
      </w:r>
      <w:r>
        <w:rPr>
          <w:rFonts w:ascii="仿宋_GB2312" w:hAnsi="宋体" w:eastAsia="仿宋_GB2312" w:cs="仿宋_GB2312"/>
          <w:u w:val="single"/>
        </w:rPr>
        <w:t xml:space="preserve"> </w:t>
      </w:r>
      <w:bookmarkStart w:id="34" w:name="BM_0AF4C6A718AD414689E2ACD621EA5F0E"/>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34"/>
      <w:r>
        <w:rPr>
          <w:rFonts w:ascii="仿宋_GB2312" w:hAnsi="宋体" w:eastAsia="仿宋_GB2312" w:cs="仿宋_GB2312"/>
          <w:u w:val="single"/>
        </w:rPr>
        <w:t xml:space="preserve"> </w:t>
      </w:r>
      <w:r>
        <w:rPr>
          <w:rFonts w:hint="eastAsia" w:ascii="仿宋_GB2312" w:hAnsi="宋体" w:eastAsia="仿宋_GB2312" w:cs="仿宋_GB2312"/>
        </w:rPr>
        <w:t>之前竣工。</w:t>
      </w:r>
    </w:p>
    <w:p>
      <w:pPr>
        <w:pStyle w:val="2"/>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（二）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2"/>
        <w:ind w:firstLine="645"/>
        <w:rPr>
          <w:rFonts w:ascii="仿宋_GB2312" w:hAnsi="宋体" w:eastAsia="仿宋_GB2312" w:cs="Times New Roman"/>
        </w:rPr>
      </w:pPr>
    </w:p>
    <w:p>
      <w:pPr>
        <w:pStyle w:val="6"/>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2"/>
        <w:ind w:firstLine="645"/>
        <w:rPr>
          <w:rFonts w:ascii="仿宋_GB2312" w:hAnsi="宋体" w:eastAsia="仿宋_GB2312" w:cs="仿宋_GB2312"/>
        </w:rPr>
      </w:pPr>
    </w:p>
    <w:p>
      <w:pPr>
        <w:pStyle w:val="6"/>
        <w:jc w:val="center"/>
        <w:rPr>
          <w:rFonts w:ascii="黑体" w:hAnsi="宋体" w:eastAsia="黑体" w:cs="黑体"/>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0.4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0.4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35" w:name="BM_59DD533D80F942B98E3149FC478CEB55"/>
      <w:bookmarkEnd w:id="35"/>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2"/>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36" w:name="BM_747382C9693247DFA32453DFEB4D0946"/>
      <w:r>
        <w:rPr>
          <w:rFonts w:hint="eastAsia" w:ascii="仿宋_GB2312" w:hAnsi="宋体" w:eastAsia="仿宋_GB2312" w:cs="仿宋_GB2312"/>
          <w:u w:val="single"/>
          <w:lang w:val="en-US" w:eastAsia="zh-CN"/>
        </w:rPr>
        <w:t xml:space="preserve"> （二） </w:t>
      </w:r>
      <w:r>
        <w:rPr>
          <w:rFonts w:hint="eastAsia" w:ascii="仿宋_GB2312" w:hAnsi="宋体" w:eastAsia="仿宋_GB2312" w:cs="仿宋_GB2312"/>
          <w:u w:val="single"/>
        </w:rPr>
        <w:t xml:space="preserve"> </w:t>
      </w:r>
      <w:bookmarkEnd w:id="36"/>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7" w:name="BM_3259063004D74819AE6033D3A62775B4"/>
      <w:bookmarkEnd w:id="37"/>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2"/>
        <w:rPr>
          <w:rFonts w:ascii="仿宋_GB2312" w:hAnsi="宋体" w:eastAsia="仿宋_GB2312" w:cs="仿宋_GB2312"/>
        </w:rPr>
      </w:pPr>
    </w:p>
    <w:p>
      <w:pPr>
        <w:pStyle w:val="6"/>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2"/>
        <w:jc w:val="center"/>
        <w:rPr>
          <w:rFonts w:hint="eastAsia" w:ascii="黑体" w:hAnsi="宋体" w:eastAsia="黑体" w:cs="Times New Roman"/>
        </w:rPr>
      </w:pPr>
    </w:p>
    <w:p>
      <w:pPr>
        <w:pStyle w:val="2"/>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清远市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xxx</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bookmarkStart w:id="38" w:name="BM_D5F0283D1A0D4149B23D39A14B7CBA19"/>
      <w:r>
        <w:rPr>
          <w:rFonts w:hint="eastAsia" w:ascii="仿宋_GB2312" w:hAnsi="宋体" w:eastAsia="仿宋_GB2312" w:cs="仿宋_GB2312"/>
          <w:u w:val="single"/>
        </w:rPr>
        <w:t>肆</w:t>
      </w:r>
      <w:bookmarkEnd w:id="38"/>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39" w:name="BM_1D108BCBBD5E4E7A8CE65759516CCCB2"/>
      <w:r>
        <w:rPr>
          <w:rFonts w:hint="eastAsia" w:ascii="仿宋_GB2312" w:hAnsi="宋体" w:eastAsia="仿宋_GB2312" w:cs="仿宋_GB2312"/>
          <w:u w:val="single"/>
        </w:rPr>
        <w:t>贰</w:t>
      </w:r>
      <w:bookmarkEnd w:id="39"/>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2"/>
        <w:rPr>
          <w:rFonts w:ascii="仿宋_GB2312" w:hAnsi="宋体" w:eastAsia="仿宋_GB2312" w:cs="Times New Roman"/>
        </w:rPr>
      </w:pPr>
      <w:r>
        <w:rPr>
          <w:rFonts w:hint="eastAsia" w:ascii="仿宋_GB2312" w:hAnsi="宋体" w:eastAsia="仿宋_GB2312" w:cs="仿宋_GB2312"/>
          <w:u w:val="single"/>
        </w:rPr>
        <w:t xml:space="preserve"> </w:t>
      </w:r>
      <w:bookmarkStart w:id="40" w:name="BM_0B30FD82A02B4DBD9B03B13883B0B0DA"/>
      <w:r>
        <w:rPr>
          <w:rFonts w:hint="eastAsia" w:ascii="仿宋_GB2312" w:hAnsi="宋体" w:eastAsia="仿宋_GB2312" w:cs="仿宋_GB2312"/>
          <w:u w:val="single"/>
        </w:rPr>
        <w:t>贰</w:t>
      </w:r>
      <w:bookmarkEnd w:id="40"/>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jc w:val="center"/>
        <w:rPr>
          <w:rFonts w:ascii="仿宋_GB2312" w:hAnsi="宋体" w:eastAsia="仿宋_GB2312" w:cs="仿宋_GB2312"/>
        </w:rPr>
      </w:pPr>
      <w:bookmarkStart w:id="41" w:name="BM_204136ad813abf5e"/>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b/>
          <w:bCs/>
        </w:rPr>
      </w:pPr>
      <w:r>
        <w:rPr>
          <w:rFonts w:ascii="仿宋_GB2312" w:hAnsi="宋体" w:eastAsia="仿宋_GB2312" w:cs="仿宋_GB2312"/>
          <w:b/>
          <w:bCs/>
        </w:rPr>
        <w:t>补充条款</w:t>
      </w:r>
      <w:bookmarkEnd w:id="41"/>
    </w:p>
    <w:p>
      <w:pPr>
        <w:pStyle w:val="2"/>
        <w:numPr>
          <w:ilvl w:val="0"/>
          <w:numId w:val="1"/>
        </w:numPr>
        <w:ind w:firstLine="645"/>
        <w:jc w:val="both"/>
        <w:rPr>
          <w:rFonts w:ascii="仿宋_GB2312" w:hAnsi="宋体" w:eastAsia="仿宋_GB2312" w:cs="仿宋_GB2312"/>
        </w:rPr>
      </w:pPr>
      <w:r>
        <w:rPr>
          <w:rFonts w:hint="eastAsia" w:ascii="仿宋_GB2312" w:hAnsi="宋体" w:eastAsia="仿宋_GB2312" w:cs="仿宋_GB2312"/>
          <w:lang w:eastAsia="zh-CN"/>
        </w:rPr>
        <w:t>清远市政务服务中心受清远市土地开发储备局委托于202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年</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月</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日在清远市自然资源交易网公布的《国有建设用地使用权挂牌出让文件》（编号：清政务地挂出〔202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w:t>
      </w:r>
      <w:r>
        <w:rPr>
          <w:rFonts w:hint="eastAsia" w:ascii="仿宋_GB2312" w:hAnsi="宋体" w:eastAsia="仿宋_GB2312" w:cs="仿宋_GB2312"/>
          <w:lang w:val="en-US" w:eastAsia="zh-CN"/>
        </w:rPr>
        <w:t>0xx</w:t>
      </w:r>
      <w:r>
        <w:rPr>
          <w:rFonts w:hint="eastAsia" w:ascii="仿宋_GB2312" w:hAnsi="宋体" w:eastAsia="仿宋_GB2312" w:cs="仿宋_GB2312"/>
          <w:lang w:eastAsia="zh-CN"/>
        </w:rPr>
        <w:t>号）及清远市政务服务中心签订的《国有建设用地使用权挂牌出让成交确认书》，对合同条款作以下补充说明：</w:t>
      </w:r>
    </w:p>
    <w:p>
      <w:pPr>
        <w:pStyle w:val="2"/>
        <w:ind w:firstLine="640" w:firstLineChars="200"/>
        <w:jc w:val="left"/>
        <w:rPr>
          <w:rFonts w:hint="eastAsia" w:ascii="仿宋_GB2312" w:hAnsi="宋体" w:eastAsia="仿宋_GB2312" w:cs="仿宋_GB2312"/>
          <w:color w:val="auto"/>
        </w:rPr>
      </w:pPr>
      <w:bookmarkStart w:id="42" w:name="BM_de19dbc489f03072"/>
      <w:r>
        <w:rPr>
          <w:rFonts w:ascii="仿宋_GB2312" w:hAnsi="宋体" w:eastAsia="仿宋_GB2312" w:cs="仿宋_GB2312"/>
        </w:rPr>
        <w:t>1.土地用途：</w:t>
      </w:r>
      <w:r>
        <w:rPr>
          <w:rFonts w:hint="eastAsia" w:ascii="Times New Roman" w:hAnsi="Times New Roman" w:eastAsia="仿宋_GB2312" w:cs="Times New Roman"/>
          <w:color w:val="auto"/>
          <w:sz w:val="32"/>
          <w:szCs w:val="32"/>
          <w:highlight w:val="none"/>
          <w:lang w:val="en-US" w:eastAsia="zh-CN"/>
        </w:rPr>
        <w:t>商务金融用地</w:t>
      </w:r>
      <w:r>
        <w:rPr>
          <w:rFonts w:hint="eastAsia" w:ascii="仿宋_GB2312" w:hAnsi="宋体" w:eastAsia="仿宋_GB2312" w:cs="仿宋_GB2312"/>
          <w:color w:val="auto"/>
          <w:lang w:eastAsia="zh-CN"/>
        </w:rPr>
        <w:t>。（规划用地性质：</w:t>
      </w:r>
      <w:r>
        <w:rPr>
          <w:rFonts w:hint="eastAsia" w:ascii="Times New Roman" w:hAnsi="Times New Roman" w:eastAsia="仿宋_GB2312" w:cs="Times New Roman"/>
          <w:color w:val="auto"/>
          <w:sz w:val="32"/>
          <w:szCs w:val="32"/>
          <w:highlight w:val="none"/>
          <w:lang w:val="en-US" w:eastAsia="zh-CN"/>
        </w:rPr>
        <w:t>商务金融用地（0902）</w:t>
      </w:r>
      <w:r>
        <w:rPr>
          <w:rFonts w:hint="eastAsia" w:ascii="仿宋_GB2312" w:hAnsi="宋体" w:eastAsia="仿宋_GB2312" w:cs="仿宋_GB2312"/>
          <w:color w:val="auto"/>
          <w:lang w:eastAsia="zh-CN"/>
        </w:rPr>
        <w:t>）。</w:t>
      </w:r>
    </w:p>
    <w:p>
      <w:pPr>
        <w:pStyle w:val="2"/>
        <w:ind w:firstLine="640" w:firstLineChars="200"/>
        <w:jc w:val="left"/>
        <w:rPr>
          <w:rFonts w:ascii="仿宋_GB2312" w:hAnsi="宋体" w:eastAsia="仿宋_GB2312" w:cs="仿宋_GB2312"/>
          <w:color w:val="auto"/>
        </w:rPr>
      </w:pPr>
      <w:r>
        <w:rPr>
          <w:rFonts w:ascii="仿宋_GB2312" w:hAnsi="宋体" w:eastAsia="仿宋_GB2312" w:cs="仿宋_GB2312"/>
        </w:rPr>
        <w:t>2.土地使用权年</w:t>
      </w:r>
      <w:r>
        <w:rPr>
          <w:rFonts w:hint="eastAsia" w:ascii="仿宋_GB2312" w:hAnsi="宋体" w:eastAsia="仿宋_GB2312" w:cs="仿宋_GB2312"/>
          <w:lang w:eastAsia="zh-CN"/>
        </w:rPr>
        <w:t>限</w:t>
      </w:r>
      <w:r>
        <w:rPr>
          <w:rFonts w:ascii="仿宋_GB2312" w:hAnsi="宋体" w:eastAsia="仿宋_GB2312" w:cs="仿宋_GB2312"/>
        </w:rPr>
        <w:t>：</w:t>
      </w:r>
      <w:r>
        <w:rPr>
          <w:rFonts w:hint="eastAsia" w:ascii="仿宋_GB2312" w:hAnsi="宋体" w:eastAsia="仿宋_GB2312" w:cs="仿宋_GB2312"/>
          <w:color w:val="auto"/>
          <w:lang w:val="en-US" w:eastAsia="zh-CN"/>
        </w:rPr>
        <w:t>商服用地40年</w:t>
      </w:r>
      <w:r>
        <w:rPr>
          <w:rFonts w:ascii="仿宋_GB2312" w:hAnsi="宋体" w:eastAsia="仿宋_GB2312" w:cs="仿宋_GB2312"/>
          <w:color w:val="auto"/>
        </w:rPr>
        <w:t>。</w:t>
      </w:r>
    </w:p>
    <w:p>
      <w:pPr>
        <w:pStyle w:val="9"/>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3.自签订《国有建设用地使用权出让合同》之日起30日内，由清远市土地开发储备局向受让人按现状现场移交土地，双方现场签订《交地确认书》即为交地。双方签订《交地确认书》后3个工作日内，需交一份《交地确认书》到清远市自然资源局（开发利用科）备案。</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4.受让人必须严格按照清远市自然资源局的规划设计要求开发建设上述地块，不得将未达到《国有建设用地使用权出让合同》约定的转让条件的项目地块进行转让。</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5.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6.用于房地产开发的建设用地，受让人在项目开工、竣工时，要向清远市自然资源局书面申报。受让人不能按期开工，应提前30日向出让人提出延建申请，经出让人同意延建的，其项目竣工时间相应顺延，但延建期限不得超过一年。对不执行申报制度的，向社会公示，并限制至少在一年内不得参加土地购置活动。</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7.土地使用权出让以及公共配套设施产权移交过户登记等过程产生的相关税、费按国家相关规定办理。</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8.按规定核发《不动产权证书》，其土地使用年限按规定执行。规划城市道路用地不核发《不动产权证书》，未计入土地总价款的出让地块地下空间部分的土地使用权不核发《不动产权证书》。</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9.落实海绵城市建设管控要求：按2024年5月9日印发实施《清远市中心城区海绵城市专项规划（修编）》明确“商业服务类年径流总量控制率≥65%、可渗透地面面积比例≥35%”执行。</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10.该地块涉及占用迎咀灌区干渠，按管理权限，该地块的具体建设方案须与清城区水利局对接，以完善相关涉水审批许可手续。请务必依照《广东省水污染防治条例》等相关规定，采取有效措施确保供水、排水和污水处理设施满足地块使用需要；同时采取有效措施收集和处理所产生的生活污水，并达标排放。区域内涉及的供排水设施改迁、驳接事项到清城区水利局办理审批手续。</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11.在项目实施前向当地文物行政部门申请对该项目用地范围进行地上文物调查和地下文物考古勘探，经当地文物行政部门推荐有资质的考古单位完成地上文物调查和地下文物考古勘探后方可施工。</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12.国有建设用地应当严格按照安全生产有关法律法规规定执行，落实安全生产管理责任和企业安全生产主体责任。</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13.该宗地绿地率及相关指标应符合现行有关规定，如涉及古树名木保护、树木迁移及砍伐等事项，应按照相关规定申请行政审批，并制定和落实保护措施。</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14.用地过程中如需对电力设备进行迁改的，应按照《广东电网有限责任公司电力设施迁改管理实施细则》规定，“谁申请谁出资，后建服从先建原则”，由迁改需求方正式来函广东电网有限责任公司清远供电局，附上项目红线图及相关的证明文件。临近电力设施应做安相关安全措施，防止对电力设施造成外力破坏。根据《电力法》第五十三条规定“不得在依法划定的电力设施保护区内修建可能危及电力设施安全的建筑物、构筑物，不得种植可能危及电力设施安全的植物，不得堆放可能危及电力设施安全的物品”。</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15.受让人须按清远市土地开发储备局出具的土地资源和技术控制清单实施建设。</w:t>
      </w:r>
    </w:p>
    <w:p>
      <w:pPr>
        <w:pStyle w:val="2"/>
        <w:ind w:firstLine="640" w:firstLineChars="200"/>
        <w:jc w:val="left"/>
        <w:rPr>
          <w:rFonts w:hint="eastAsia" w:ascii="仿宋_GB2312" w:hAnsi="宋体" w:eastAsia="仿宋_GB2312" w:cs="仿宋_GB2312"/>
        </w:rPr>
      </w:pPr>
      <w:r>
        <w:rPr>
          <w:rFonts w:ascii="仿宋_GB2312" w:hAnsi="宋体" w:eastAsia="仿宋_GB2312" w:cs="仿宋_GB2312"/>
        </w:rPr>
        <w:t xml:space="preserve">二、本宗地公开挂牌时由清远市政务服务中心公布的挂牌条件是本合同的组成部分，与本合同具有同等法律效力，但当公布的挂牌条件与本合同不一致时，以本合同约定为准。 </w:t>
      </w:r>
      <w:bookmarkEnd w:id="42"/>
    </w:p>
    <w:p>
      <w:pPr>
        <w:pStyle w:val="2"/>
        <w:ind w:firstLine="640" w:firstLineChars="200"/>
        <w:rPr>
          <w:rFonts w:ascii="仿宋_GB2312" w:hAnsi="宋体" w:eastAsia="仿宋_GB2312" w:cs="仿宋_GB2312"/>
        </w:rPr>
      </w:pPr>
      <w:r>
        <w:rPr>
          <w:rFonts w:hint="eastAsia" w:ascii="仿宋_GB2312" w:hAnsi="宋体" w:eastAsia="仿宋_GB2312" w:cs="Times New Roman"/>
        </w:rPr>
        <w:t xml:space="preserve">  </w:t>
      </w: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cs="Times New Roman"/>
        </w:rPr>
      </w:pPr>
    </w:p>
    <w:p>
      <w:pPr>
        <w:pStyle w:val="2"/>
        <w:jc w:val="both"/>
        <w:outlineLvl w:val="0"/>
        <w:rPr>
          <w:rFonts w:hint="eastAsia" w:ascii="仿宋_GB2312" w:hAnsi="宋体" w:eastAsia="仿宋_GB2312" w:cs="仿宋_GB2312"/>
          <w:lang w:val="en-US" w:eastAsia="zh-CN"/>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43" w:name="BM_C81C04A8F7D1433D9856AF7DF183BC01"/>
      <w:r>
        <w:rPr>
          <w:rFonts w:hint="eastAsia" w:ascii="仿宋_GB2312" w:hAnsi="宋体" w:eastAsia="仿宋_GB2312" w:cs="仿宋_GB2312"/>
        </w:rPr>
        <w:t>二○二</w:t>
      </w:r>
      <w:r>
        <w:rPr>
          <w:rFonts w:hint="eastAsia" w:ascii="仿宋_GB2312" w:hAnsi="宋体" w:eastAsia="仿宋_GB2312" w:cs="仿宋_GB2312"/>
          <w:lang w:val="en-US" w:eastAsia="zh-CN"/>
        </w:rPr>
        <w:t>x</w:t>
      </w:r>
      <w:r>
        <w:rPr>
          <w:rFonts w:hint="eastAsia" w:ascii="仿宋_GB2312" w:hAnsi="宋体" w:eastAsia="仿宋_GB2312" w:cs="仿宋_GB2312"/>
        </w:rPr>
        <w:t>年</w:t>
      </w:r>
      <w:r>
        <w:rPr>
          <w:rFonts w:hint="eastAsia" w:ascii="仿宋_GB2312" w:hAnsi="宋体" w:eastAsia="仿宋_GB2312" w:cs="仿宋_GB2312"/>
          <w:lang w:val="en-US" w:eastAsia="zh-CN"/>
        </w:rPr>
        <w:t>x</w:t>
      </w:r>
      <w:r>
        <w:rPr>
          <w:rFonts w:hint="eastAsia" w:ascii="仿宋_GB2312" w:hAnsi="宋体" w:eastAsia="仿宋_GB2312" w:cs="仿宋_GB2312"/>
        </w:rPr>
        <w:t>月</w:t>
      </w:r>
      <w:r>
        <w:rPr>
          <w:rFonts w:hint="eastAsia" w:ascii="仿宋_GB2312" w:hAnsi="宋体" w:eastAsia="仿宋_GB2312" w:cs="仿宋_GB2312"/>
          <w:lang w:val="en-US" w:eastAsia="zh-CN"/>
        </w:rPr>
        <w:t>x</w:t>
      </w:r>
      <w:r>
        <w:rPr>
          <w:rFonts w:hint="eastAsia" w:ascii="仿宋_GB2312" w:hAnsi="宋体" w:eastAsia="仿宋_GB2312" w:cs="仿宋_GB2312"/>
        </w:rPr>
        <w:t>日</w:t>
      </w:r>
      <w:bookmarkEnd w:id="43"/>
    </w:p>
    <w:p>
      <w:pPr>
        <w:jc w:val="left"/>
        <w:rPr>
          <w:rFonts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a:effectLst/>
                      </wpg:grpSpPr>
                      <wps:wsp>
                        <wps:cNvPr id="3" name="AutoShape 3"/>
                        <wps:cNvSpPr>
                          <a:spLocks noChangeAspect="1"/>
                        </wps:cNvSpPr>
                        <wps:spPr>
                          <a:xfrm>
                            <a:off x="1800" y="1830"/>
                            <a:ext cx="8280" cy="7800"/>
                          </a:xfrm>
                          <a:prstGeom prst="rect">
                            <a:avLst/>
                          </a:prstGeom>
                          <a:noFill/>
                          <a:ln>
                            <a:noFill/>
                          </a:ln>
                          <a:effectLst/>
                        </wps:spPr>
                        <wps:bodyPr upright="1"/>
                      </wps:wsp>
                      <wps:wsp>
                        <wps:cNvPr id="4" name="Line 4"/>
                        <wps:cNvCnPr/>
                        <wps:spPr>
                          <a:xfrm flipV="1">
                            <a:off x="8820" y="1830"/>
                            <a:ext cx="1" cy="780"/>
                          </a:xfrm>
                          <a:prstGeom prst="line">
                            <a:avLst/>
                          </a:prstGeom>
                          <a:ln w="9525" cap="flat" cmpd="sng">
                            <a:solidFill>
                              <a:srgbClr val="000000"/>
                            </a:solidFill>
                            <a:prstDash val="lgDash"/>
                            <a:round/>
                            <a:headEnd type="none" w="med" len="med"/>
                            <a:tailEnd type="triangle" w="med" len="med"/>
                          </a:ln>
                          <a:effectLst/>
                        </wps:spPr>
                        <wps:bodyPr upright="1"/>
                      </wps:wsp>
                      <wps:wsp>
                        <wps:cNvPr id="45" name="Text Box 5"/>
                        <wps:cNvSpPr txBox="1"/>
                        <wps:spPr>
                          <a:xfrm>
                            <a:off x="1980" y="4794"/>
                            <a:ext cx="900" cy="3593"/>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6" name="Line 6"/>
                        <wps:cNvCnPr/>
                        <wps:spPr>
                          <a:xfrm>
                            <a:off x="1980" y="4714"/>
                            <a:ext cx="1" cy="2835"/>
                          </a:xfrm>
                          <a:prstGeom prst="line">
                            <a:avLst/>
                          </a:prstGeom>
                          <a:ln w="9525" cap="flat" cmpd="sng">
                            <a:solidFill>
                              <a:srgbClr val="000000"/>
                            </a:solidFill>
                            <a:prstDash val="lgDash"/>
                            <a:roun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BrObg9UAAAAF&#10;AQAADwAAAAAAAAABACAAAAAiAAAAZHJzL2Rvd25yZXYueG1sUEsBAhQAFAAAAAgAh07iQDkhqgU8&#10;AwAA1goAAA4AAAAAAAAAAQAgAAAAJAEAAGRycy9lMm9Eb2MueG1sUEsFBgAAAAAGAAYAWQEAANIG&#10;AAAAAA==&#10;">
                <o:lock v:ext="edit" aspectratio="t"/>
                <v:rect id="AutoShape 3"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Line 4" o:spid="_x0000_s1026" o:spt="20" style="position:absolute;left:8820;top:183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Text Box 5" o:spid="_x0000_s1026" o:spt="202" type="#_x0000_t202" style="position:absolute;left:1980;top:4794;height:3593;width:900;" fillcolor="#FFFFFF" filled="t" stroked="f" coordsize="21600,21600" o:gfxdata="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a9c7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26" o:spt="20" style="position:absolute;left:1980;top:4714;height:2835;width:1;" filled="f" stroked="t" coordsize="21600,21600" o:gfxdata="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XmnO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v:group>
            </w:pict>
          </mc:Fallback>
        </mc:AlternateContent>
      </w:r>
      <w:r>
        <w:drawing>
          <wp:inline distT="0" distB="0" distL="114300" distR="114300">
            <wp:extent cx="5257800" cy="494411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t="-99454" b="99454"/>
                    <a:stretch>
                      <a:fillRect/>
                    </a:stretch>
                  </pic:blipFill>
                  <pic:spPr>
                    <a:xfrm>
                      <a:off x="0" y="0"/>
                      <a:ext cx="5257800" cy="4944110"/>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OwHN2gAAAAwBAAAPAAAAAAAAAAEAIAAAACIAAABkcnMvZG93&#10;bnJldi54bWxQSwECFAAUAAAACACHTuJAfSSBYMUBAACHAwAADgAAAAAAAAABACAAAAApAQAAZHJz&#10;L2Uyb0RvYy54bWxQSwUGAAAAAAYABgBZAQAAYAU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41"/>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a:effectLst/>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vLJOdoAAAAKAQAADwAAAAAAAAABACAAAAAi&#10;AAAAZHJzL2Rvd25yZXYueG1sUEsBAhQAFAAAAAgAh07iQEPr/MfPAQAAlQMAAA4AAAAAAAAAAQAg&#10;AAAAKQEAAGRycy9lMm9Eb2MueG1sUEsFBgAAAAAGAAYAWQEAAGo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接连接符 40"/>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round/>
                          <a:headEnd type="none" w="med" len="med"/>
                          <a:tailEnd type="none" w="med" len="med"/>
                        </a:ln>
                        <a:effectLst/>
                      </wps:spPr>
                      <wps:bodyPr upright="1"/>
                    </wps:wsp>
                  </a:graphicData>
                </a:graphic>
              </wp:anchor>
            </w:drawing>
          </mc:Choice>
          <mc:Fallback>
            <w:pict>
              <v:line id="_x0000_s1026"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msPT9gAAAALAQAADwAAAAAAAAABACAAAAAiAAAAZHJzL2Rv&#10;d25yZXYueG1sUEsBAhQAFAAAAAgAh07iQAbSfxoBAgAAAQQAAA4AAAAAAAAAAQAgAAAAJwEAAGRy&#10;cy9lMm9Eb2MueG1sUEsFBgAAAAAGAAYAWQEAAJoFAAAAAA==&#10;">
                <v:fill on="f" focussize="0,0"/>
                <v:stroke color="#000000" joinstyle="round" dashstyle="longDash"/>
                <v:imagedata o:title=""/>
                <o:lock v:ext="edit" aspectratio="f"/>
              </v:line>
            </w:pict>
          </mc:Fallback>
        </mc:AlternateConten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715000" cy="6141720"/>
                <wp:effectExtent l="0" t="0" r="0" b="0"/>
                <wp:wrapNone/>
                <wp:docPr id="39" name="组合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a:effectLst/>
                      </wpg:grpSpPr>
                      <wps:wsp>
                        <wps:cNvPr id="6" name="AutoShape 8"/>
                        <wps:cNvSpPr>
                          <a:spLocks noChangeAspect="1"/>
                        </wps:cNvSpPr>
                        <wps:spPr>
                          <a:xfrm>
                            <a:off x="1800" y="2142"/>
                            <a:ext cx="9000" cy="9672"/>
                          </a:xfrm>
                          <a:prstGeom prst="rect">
                            <a:avLst/>
                          </a:prstGeom>
                          <a:noFill/>
                          <a:ln>
                            <a:noFill/>
                          </a:ln>
                          <a:effectLst/>
                        </wps:spPr>
                        <wps:bodyPr upright="1"/>
                      </wps:wsp>
                      <wps:wsp>
                        <wps:cNvPr id="7" name="Line 9"/>
                        <wps:cNvCnPr/>
                        <wps:spPr>
                          <a:xfrm>
                            <a:off x="2700" y="3078"/>
                            <a:ext cx="5940" cy="1"/>
                          </a:xfrm>
                          <a:prstGeom prst="line">
                            <a:avLst/>
                          </a:prstGeom>
                          <a:ln w="12700" cap="flat" cmpd="sng">
                            <a:solidFill>
                              <a:srgbClr val="000000"/>
                            </a:solidFill>
                            <a:prstDash val="solid"/>
                            <a:round/>
                            <a:headEnd type="none" w="med" len="med"/>
                            <a:tailEnd type="none" w="med" len="med"/>
                          </a:ln>
                          <a:effectLst/>
                        </wps:spPr>
                        <wps:bodyPr upright="1"/>
                      </wps:wsp>
                      <wps:wsp>
                        <wps:cNvPr id="8" name="Line 10"/>
                        <wps:cNvCnPr/>
                        <wps:spPr>
                          <a:xfrm>
                            <a:off x="2685" y="3078"/>
                            <a:ext cx="15" cy="8424"/>
                          </a:xfrm>
                          <a:prstGeom prst="line">
                            <a:avLst/>
                          </a:prstGeom>
                          <a:ln w="12700" cap="flat" cmpd="sng">
                            <a:solidFill>
                              <a:srgbClr val="000000"/>
                            </a:solidFill>
                            <a:prstDash val="solid"/>
                            <a:round/>
                            <a:headEnd type="none" w="med" len="med"/>
                            <a:tailEnd type="none" w="med" len="med"/>
                          </a:ln>
                          <a:effectLst/>
                        </wps:spPr>
                        <wps:bodyPr upright="1"/>
                      </wps:wsp>
                      <wps:wsp>
                        <wps:cNvPr id="9" name="Line 11"/>
                        <wps:cNvCnPr/>
                        <wps:spPr>
                          <a:xfrm>
                            <a:off x="2700" y="7134"/>
                            <a:ext cx="6120" cy="0"/>
                          </a:xfrm>
                          <a:prstGeom prst="line">
                            <a:avLst/>
                          </a:prstGeom>
                          <a:ln w="12700" cap="flat" cmpd="sng">
                            <a:solidFill>
                              <a:srgbClr val="000000"/>
                            </a:solidFill>
                            <a:prstDash val="solid"/>
                            <a:round/>
                            <a:headEnd type="none" w="med" len="med"/>
                            <a:tailEnd type="none" w="med" len="med"/>
                          </a:ln>
                          <a:effectLst/>
                        </wps:spPr>
                        <wps:bodyPr upright="1"/>
                      </wps:wsp>
                      <wps:wsp>
                        <wps:cNvPr id="10" name="Line 12"/>
                        <wps:cNvCnPr/>
                        <wps:spPr>
                          <a:xfrm>
                            <a:off x="2700" y="11502"/>
                            <a:ext cx="6480" cy="0"/>
                          </a:xfrm>
                          <a:prstGeom prst="line">
                            <a:avLst/>
                          </a:prstGeom>
                          <a:ln w="12700" cap="flat" cmpd="sng">
                            <a:solidFill>
                              <a:srgbClr val="000000"/>
                            </a:solidFill>
                            <a:prstDash val="solid"/>
                            <a:round/>
                            <a:headEnd type="none" w="med" len="med"/>
                            <a:tailEnd type="none" w="med" len="med"/>
                          </a:ln>
                          <a:effectLst/>
                        </wps:spPr>
                        <wps:bodyPr upright="1"/>
                      </wps:wsp>
                      <wps:wsp>
                        <wps:cNvPr id="11" name="Line 13"/>
                        <wps:cNvCnPr/>
                        <wps:spPr>
                          <a:xfrm>
                            <a:off x="6300" y="3075"/>
                            <a:ext cx="1" cy="4056"/>
                          </a:xfrm>
                          <a:prstGeom prst="line">
                            <a:avLst/>
                          </a:prstGeom>
                          <a:ln w="9525" cap="flat" cmpd="sng">
                            <a:solidFill>
                              <a:srgbClr val="000000"/>
                            </a:solidFill>
                            <a:prstDash val="solid"/>
                            <a:round/>
                            <a:headEnd type="triangle" w="med" len="med"/>
                            <a:tailEnd type="triangle" w="med" len="med"/>
                          </a:ln>
                          <a:effectLst/>
                        </wps:spPr>
                        <wps:bodyPr upright="1"/>
                      </wps:wsp>
                      <wps:wsp>
                        <wps:cNvPr id="12" name="Line 14"/>
                        <wps:cNvCnPr/>
                        <wps:spPr>
                          <a:xfrm>
                            <a:off x="6300" y="7134"/>
                            <a:ext cx="0" cy="4368"/>
                          </a:xfrm>
                          <a:prstGeom prst="line">
                            <a:avLst/>
                          </a:prstGeom>
                          <a:ln w="9525" cap="flat" cmpd="sng">
                            <a:solidFill>
                              <a:srgbClr val="000000"/>
                            </a:solidFill>
                            <a:prstDash val="solid"/>
                            <a:round/>
                            <a:headEnd type="triangle" w="med" len="med"/>
                            <a:tailEnd type="triangle" w="med" len="med"/>
                          </a:ln>
                          <a:effectLst/>
                        </wps:spPr>
                        <wps:bodyPr upright="1"/>
                      </wps:wsp>
                      <wps:wsp>
                        <wps:cNvPr id="13" name="Text Box 15"/>
                        <wps:cNvSpPr txBox="1"/>
                        <wps:spPr>
                          <a:xfrm>
                            <a:off x="7920" y="2687"/>
                            <a:ext cx="2880" cy="780"/>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4" name="Text Box 16"/>
                        <wps:cNvSpPr txBox="1"/>
                        <wps:spPr>
                          <a:xfrm>
                            <a:off x="7920" y="6726"/>
                            <a:ext cx="2880" cy="780"/>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5" name="Line 17"/>
                        <wps:cNvCnPr/>
                        <wps:spPr>
                          <a:xfrm flipV="1">
                            <a:off x="28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6" name="Line 18"/>
                        <wps:cNvCnPr/>
                        <wps:spPr>
                          <a:xfrm flipV="1">
                            <a:off x="31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7" name="Line 19"/>
                        <wps:cNvCnPr/>
                        <wps:spPr>
                          <a:xfrm flipV="1">
                            <a:off x="33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8" name="Line 20"/>
                        <wps:cNvCnPr/>
                        <wps:spPr>
                          <a:xfrm flipV="1">
                            <a:off x="360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9" name="Line 21"/>
                        <wps:cNvCnPr/>
                        <wps:spPr>
                          <a:xfrm flipV="1">
                            <a:off x="384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0" name="Line 22"/>
                        <wps:cNvCnPr/>
                        <wps:spPr>
                          <a:xfrm flipV="1">
                            <a:off x="40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1" name="Line 23"/>
                        <wps:cNvCnPr/>
                        <wps:spPr>
                          <a:xfrm flipV="1">
                            <a:off x="43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2" name="Line 24"/>
                        <wps:cNvCnPr/>
                        <wps:spPr>
                          <a:xfrm flipV="1">
                            <a:off x="45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3" name="Line 25"/>
                        <wps:cNvCnPr/>
                        <wps:spPr>
                          <a:xfrm flipV="1">
                            <a:off x="47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4" name="Line 26"/>
                        <wps:cNvCnPr/>
                        <wps:spPr>
                          <a:xfrm flipV="1">
                            <a:off x="50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5" name="Line 27"/>
                        <wps:cNvCnPr/>
                        <wps:spPr>
                          <a:xfrm flipV="1">
                            <a:off x="52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6" name="Line 28"/>
                        <wps:cNvCnPr/>
                        <wps:spPr>
                          <a:xfrm flipV="1">
                            <a:off x="550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7" name="Line 29"/>
                        <wps:cNvCnPr/>
                        <wps:spPr>
                          <a:xfrm flipV="1">
                            <a:off x="574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8" name="Line 30"/>
                        <wps:cNvCnPr/>
                        <wps:spPr>
                          <a:xfrm flipV="1">
                            <a:off x="59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9" name="Line 31"/>
                        <wps:cNvCnPr/>
                        <wps:spPr>
                          <a:xfrm flipV="1">
                            <a:off x="62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0" name="Line 32"/>
                        <wps:cNvCnPr/>
                        <wps:spPr>
                          <a:xfrm flipV="1">
                            <a:off x="64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1" name="Line 33"/>
                        <wps:cNvCnPr/>
                        <wps:spPr>
                          <a:xfrm flipV="1">
                            <a:off x="668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2" name="Line 34"/>
                        <wps:cNvCnPr/>
                        <wps:spPr>
                          <a:xfrm flipV="1">
                            <a:off x="692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3" name="Line 35"/>
                        <wps:cNvCnPr/>
                        <wps:spPr>
                          <a:xfrm flipV="1">
                            <a:off x="716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4" name="Line 36"/>
                        <wps:cNvCnPr/>
                        <wps:spPr>
                          <a:xfrm flipV="1">
                            <a:off x="740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5" name="Line 37"/>
                        <wps:cNvCnPr/>
                        <wps:spPr>
                          <a:xfrm flipV="1">
                            <a:off x="764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6" name="Line 38"/>
                        <wps:cNvCnPr/>
                        <wps:spPr>
                          <a:xfrm flipV="1">
                            <a:off x="2700" y="7129"/>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7" name="Text Box 39"/>
                        <wps:cNvSpPr txBox="1"/>
                        <wps:spPr>
                          <a:xfrm>
                            <a:off x="6510" y="4743"/>
                            <a:ext cx="2520" cy="780"/>
                          </a:xfrm>
                          <a:prstGeom prst="rect">
                            <a:avLst/>
                          </a:prstGeom>
                          <a:solidFill>
                            <a:srgbClr val="FFFFFF"/>
                          </a:solidFill>
                          <a:ln>
                            <a:noFill/>
                          </a:ln>
                          <a:effectLst/>
                        </wps:spPr>
                        <wps:txbx>
                          <w:txbxContent>
                            <w:p>
                              <w:r>
                                <w:t>h=   m</w:t>
                              </w:r>
                            </w:p>
                          </w:txbxContent>
                        </wps:txbx>
                        <wps:bodyPr upright="1"/>
                      </wps:wsp>
                      <wps:wsp>
                        <wps:cNvPr id="38" name="Text Box 40"/>
                        <wps:cNvSpPr txBox="1"/>
                        <wps:spPr>
                          <a:xfrm>
                            <a:off x="6510" y="9003"/>
                            <a:ext cx="2520" cy="780"/>
                          </a:xfrm>
                          <a:prstGeom prst="rect">
                            <a:avLst/>
                          </a:prstGeom>
                          <a:solidFill>
                            <a:srgbClr val="FFFFFF"/>
                          </a:solidFill>
                          <a:ln>
                            <a:noFill/>
                          </a:ln>
                          <a:effectLst/>
                        </wps:spPr>
                        <wps:txbx>
                          <w:txbxContent>
                            <w:p>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A3iOzW1QAAAAUBAAAPAAAAAAAAAAEAIAAAACIAAABkcnMvZG93bnJldi54bWxQSwECFAAUAAAA&#10;CACHTuJAPjsxMPMFAAArRwAADgAAAAAAAAABACAAAAAkAQAAZHJzL2Uyb0RvYy54bWxQSwUGAAAA&#10;AAYABgBZAQAAiQkAAAAA&#10;">
                <o:lock v:ext="edit" aspectratio="t"/>
                <v:rect id="AutoShape 8"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Line 9"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10"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11"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12"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13"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Line 14"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Text Box 15"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9"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0"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6"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1"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3"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4"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39"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Text Box 40"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v:group>
            </w:pict>
          </mc:Fallback>
        </mc:AlternateContent>
      </w:r>
      <w:r>
        <w:rPr>
          <w:rFonts w:ascii="黑体" w:eastAsia="黑体"/>
          <w:sz w:val="36"/>
          <w:szCs w:val="36"/>
        </w:rPr>
        <w:drawing>
          <wp:inline distT="0" distB="0" distL="114300" distR="114300">
            <wp:extent cx="5715000" cy="612457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2"/>
        <w:rPr>
          <w:rFonts w:hint="eastAsia" w:ascii="黑体" w:hAnsi="宋体" w:eastAsia="黑体" w:cs="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rPr>
          <w:rFonts w:hint="eastAsia" w:ascii="楷体_GB2312" w:eastAsia="黑体"/>
          <w:b/>
          <w:sz w:val="30"/>
          <w:szCs w:val="30"/>
          <w:u w:val="single"/>
          <w:lang w:eastAsia="zh-CN"/>
        </w:rPr>
      </w:pPr>
      <w:r>
        <w:rPr>
          <w:rFonts w:hint="eastAsia" w:ascii="黑体" w:hAnsi="宋体" w:eastAsia="黑体" w:cs="黑体"/>
        </w:rPr>
        <w:t>附件</w:t>
      </w:r>
      <w:r>
        <w:rPr>
          <w:rFonts w:hint="eastAsia" w:ascii="黑体" w:hAnsi="宋体" w:eastAsia="黑体" w:cs="黑体"/>
          <w:lang w:val="en-US" w:eastAsia="zh-CN"/>
        </w:rPr>
        <w:t>4</w:t>
      </w:r>
    </w:p>
    <w:p>
      <w:pPr>
        <w:pStyle w:val="2"/>
        <w:jc w:val="center"/>
        <w:rPr>
          <w:rFonts w:hint="eastAsia" w:ascii="黑体" w:hAnsi="宋体" w:eastAsia="黑体" w:cs="黑体"/>
          <w:lang w:eastAsia="zh-CN"/>
        </w:rPr>
      </w:pPr>
      <w:r>
        <w:rPr>
          <w:rFonts w:hint="eastAsia" w:ascii="黑体" w:hAnsi="宋体" w:eastAsia="黑体" w:cs="黑体"/>
          <w:u w:val="none"/>
          <w:lang w:eastAsia="zh-CN"/>
        </w:rPr>
        <w:t>土地资源和技术控制清单</w:t>
      </w:r>
    </w:p>
    <w:p>
      <w:pPr>
        <w:pStyle w:val="2"/>
        <w:rPr>
          <w:rFonts w:hint="eastAsia" w:ascii="黑体" w:hAnsi="宋体" w:eastAsia="黑体" w:cs="黑体"/>
        </w:rPr>
      </w:pPr>
    </w:p>
    <w:p>
      <w:pPr>
        <w:pStyle w:val="2"/>
        <w:rPr>
          <w:rFonts w:hint="eastAsia" w:ascii="黑体" w:hAnsi="宋体" w:eastAsia="黑体" w:cs="黑体"/>
        </w:rPr>
      </w:pPr>
    </w:p>
    <w:p/>
    <w:p/>
    <w:p/>
    <w:p/>
    <w:sectPr>
      <w:pgSz w:w="11906" w:h="16838"/>
      <w:pgMar w:top="1701" w:right="1701" w:bottom="170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25</w:t>
    </w:r>
    <w:r>
      <w:rPr>
        <w:rStyle w:val="8"/>
        <w:sz w:val="28"/>
        <w:szCs w:val="28"/>
      </w:rPr>
      <w:fldChar w:fldCharType="end"/>
    </w:r>
    <w:r>
      <w:rPr>
        <w:rStyle w:val="8"/>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rPr>
    </w:pPr>
    <w:r>
      <w:fldChar w:fldCharType="begin"/>
    </w:r>
    <w:r>
      <w:instrText xml:space="preserve">PAGE</w:instrText>
    </w:r>
    <w:r>
      <w:fldChar w:fldCharType="separate"/>
    </w:r>
    <w:r>
      <w:t>XXX</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D5CF9"/>
    <w:rsid w:val="1F4D5CF9"/>
    <w:rsid w:val="2AB70051"/>
    <w:rsid w:val="305301F0"/>
    <w:rsid w:val="37FF61B9"/>
    <w:rsid w:val="56455CAB"/>
    <w:rsid w:val="62202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32"/>
      <w:szCs w:val="32"/>
    </w:rPr>
  </w:style>
  <w:style w:type="character" w:customStyle="1" w:styleId="5">
    <w:name w:val="纯文本 Char"/>
    <w:qFormat/>
    <w:uiPriority w:val="0"/>
    <w:rPr>
      <w:rFonts w:ascii="宋体" w:hAnsi="Courier New" w:cs="宋体"/>
      <w:kern w:val="2"/>
      <w:sz w:val="32"/>
      <w:szCs w:val="32"/>
    </w:rPr>
  </w:style>
  <w:style w:type="paragraph" w:customStyle="1" w:styleId="6">
    <w:name w:val="Heading 1"/>
    <w:basedOn w:val="1"/>
    <w:next w:val="1"/>
    <w:qFormat/>
    <w:uiPriority w:val="0"/>
    <w:pPr>
      <w:keepNext/>
      <w:keepLines/>
      <w:spacing w:before="340" w:after="330" w:line="578" w:lineRule="auto"/>
      <w:outlineLvl w:val="0"/>
    </w:pPr>
    <w:rPr>
      <w:b/>
      <w:bCs/>
      <w:kern w:val="44"/>
      <w:sz w:val="44"/>
      <w:szCs w:val="44"/>
    </w:rPr>
  </w:style>
  <w:style w:type="paragraph" w:customStyle="1" w:styleId="7">
    <w:name w:val="Footer"/>
    <w:basedOn w:val="1"/>
    <w:qFormat/>
    <w:uiPriority w:val="0"/>
    <w:pPr>
      <w:tabs>
        <w:tab w:val="center" w:pos="4153"/>
        <w:tab w:val="right" w:pos="8306"/>
      </w:tabs>
      <w:snapToGrid w:val="0"/>
      <w:jc w:val="left"/>
    </w:pPr>
    <w:rPr>
      <w:sz w:val="18"/>
      <w:szCs w:val="18"/>
    </w:rPr>
  </w:style>
  <w:style w:type="character" w:customStyle="1" w:styleId="8">
    <w:name w:val="Page Number"/>
    <w:basedOn w:val="4"/>
    <w:qFormat/>
    <w:uiPriority w:val="0"/>
  </w:style>
  <w:style w:type="paragraph" w:customStyle="1" w:styleId="9">
    <w:name w:val="Plain Text"/>
    <w:basedOn w:val="1"/>
    <w:qFormat/>
    <w:uiPriority w:val="0"/>
    <w:rPr>
      <w:rFonts w:ascii="宋体" w:hAnsi="Courier New" w:cs="宋体"/>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2025-02-18T15:15:00Z</dcterms:created>
  <dc:creator>黄映彤</dc:creator>
  <cp:lastModifiedBy>黄映彤</cp:lastModifiedBy>
  <dcterms:modified xsi:type="dcterms:W3CDTF">2025-07-11T02:04:14Z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FB460A664CD64A2381D93DA7034E1D99</vt:lpwstr>
  </property>
</Properties>
</file>