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42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eastAsia="zh-CN" w:bidi="ar"/>
              </w:rPr>
            </w:pPr>
            <w:r>
              <w:rPr>
                <w:rFonts w:hint="eastAsia" w:ascii="宋体" w:hAnsi="宋体" w:eastAsia="宋体" w:cs="宋体"/>
                <w:b/>
                <w:i w:val="0"/>
                <w:color w:val="000000"/>
                <w:kern w:val="0"/>
                <w:sz w:val="40"/>
                <w:szCs w:val="40"/>
                <w:u w:val="none"/>
                <w:lang w:val="en-US" w:eastAsia="zh-CN" w:bidi="ar"/>
              </w:rPr>
              <w:t>广东法律服务网服务事项指南</w:t>
            </w:r>
          </w:p>
        </w:tc>
      </w:tr>
    </w:tbl>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sz w:val="20"/>
          <w:szCs w:val="20"/>
          <w:u w:val="none"/>
        </w:rPr>
        <w:t xml:space="preserve">  填写单位：</w:t>
      </w:r>
      <w:r>
        <w:rPr>
          <w:rFonts w:hint="eastAsia" w:ascii="宋体" w:hAnsi="宋体" w:eastAsia="宋体" w:cs="宋体"/>
          <w:i w:val="0"/>
          <w:color w:val="000000"/>
          <w:sz w:val="20"/>
          <w:szCs w:val="20"/>
          <w:u w:val="none"/>
          <w:lang w:eastAsia="zh-CN"/>
        </w:rPr>
        <w:t>清远市</w:t>
      </w:r>
      <w:r>
        <w:rPr>
          <w:rFonts w:hint="default" w:ascii="宋体" w:hAnsi="宋体" w:eastAsia="宋体" w:cs="宋体"/>
          <w:i w:val="0"/>
          <w:color w:val="000000"/>
          <w:sz w:val="20"/>
          <w:szCs w:val="20"/>
          <w:u w:val="none"/>
        </w:rPr>
        <w:t xml:space="preserve">公共法律服务中心                    </w:t>
      </w:r>
    </w:p>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4"/>
        <w:gridCol w:w="4358"/>
        <w:gridCol w:w="1979"/>
        <w:gridCol w:w="156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事项名称</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广东法律服务网实体平台信息查询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事项内容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根据群众需求，为群众提供</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内公共法律服务中心（站）信息查询服务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设定依据</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fldChar w:fldCharType="begin"/>
            </w:r>
            <w:r>
              <w:rPr>
                <w:rFonts w:hint="default" w:ascii="宋体" w:hAnsi="宋体" w:eastAsia="宋体" w:cs="宋体"/>
                <w:i w:val="0"/>
                <w:color w:val="000000"/>
                <w:sz w:val="24"/>
                <w:szCs w:val="24"/>
                <w:u w:val="none"/>
                <w:lang w:val="en-US" w:eastAsia="zh-CN"/>
              </w:rPr>
              <w:instrText xml:space="preserve"> HYPERLINK "http://www.gd.gov.cn/zwgk/wjk/zcfgk/content/post_2523956.html" \t "/Users/guagua/Documents\\x/_blank" </w:instrText>
            </w:r>
            <w:r>
              <w:rPr>
                <w:rFonts w:hint="default" w:ascii="宋体" w:hAnsi="宋体" w:eastAsia="宋体" w:cs="宋体"/>
                <w:i w:val="0"/>
                <w:color w:val="000000"/>
                <w:sz w:val="24"/>
                <w:szCs w:val="24"/>
                <w:u w:val="none"/>
                <w:lang w:val="en-US" w:eastAsia="zh-CN"/>
              </w:rPr>
              <w:fldChar w:fldCharType="separate"/>
            </w:r>
            <w:r>
              <w:rPr>
                <w:rFonts w:hint="default" w:ascii="宋体" w:hAnsi="宋体" w:eastAsia="宋体" w:cs="宋体"/>
                <w:i w:val="0"/>
                <w:color w:val="000000"/>
                <w:sz w:val="24"/>
                <w:szCs w:val="24"/>
                <w:u w:val="none"/>
              </w:rPr>
              <w:t>司法部关于推进公共法律服务平台建设的意见</w:t>
            </w:r>
            <w:r>
              <w:rPr>
                <w:rFonts w:hint="default" w:ascii="宋体" w:hAnsi="宋体" w:eastAsia="宋体" w:cs="宋体"/>
                <w:i w:val="0"/>
                <w:color w:val="000000"/>
                <w:sz w:val="24"/>
                <w:szCs w:val="24"/>
                <w:u w:val="none"/>
                <w:lang w:val="en-US" w:eastAsia="zh-CN"/>
              </w:rPr>
              <w:fldChar w:fldCharType="end"/>
            </w: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t>司发〔2017〕9号</w:t>
            </w:r>
            <w:r>
              <w:rPr>
                <w:rFonts w:hint="default" w:ascii="宋体" w:hAnsi="宋体" w:eastAsia="宋体" w:cs="宋体"/>
                <w:i w:val="0"/>
                <w:color w:val="000000"/>
                <w:sz w:val="24"/>
                <w:szCs w:val="24"/>
                <w:u w:val="none"/>
                <w:lang w:eastAsia="zh-CN"/>
              </w:rPr>
              <w:t xml:space="preserve"> 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服务对象</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前往</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公共法律服务中心查询</w:t>
            </w:r>
            <w:r>
              <w:rPr>
                <w:rFonts w:hint="eastAsia" w:ascii="宋体" w:hAnsi="宋体" w:eastAsia="宋体" w:cs="宋体"/>
                <w:i w:val="0"/>
                <w:color w:val="000000"/>
                <w:sz w:val="24"/>
                <w:szCs w:val="24"/>
                <w:u w:val="none"/>
                <w:lang w:eastAsia="zh-CN"/>
              </w:rPr>
              <w:t>市内</w:t>
            </w:r>
            <w:r>
              <w:rPr>
                <w:rFonts w:hint="default" w:ascii="宋体" w:hAnsi="宋体" w:eastAsia="宋体" w:cs="宋体"/>
                <w:i w:val="0"/>
                <w:color w:val="000000"/>
                <w:sz w:val="24"/>
                <w:szCs w:val="24"/>
                <w:u w:val="none"/>
              </w:rPr>
              <w:t>广东法律服务网实体平台信息的群众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服务主体</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办理地点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sz w:val="24"/>
                <w:szCs w:val="24"/>
                <w:u w:val="none"/>
                <w:lang w:eastAsia="zh-CN"/>
              </w:rPr>
              <w:t>清远</w:t>
            </w:r>
            <w:r>
              <w:rPr>
                <w:rFonts w:hint="default" w:ascii="宋体" w:hAnsi="宋体" w:eastAsia="宋体" w:cs="宋体"/>
                <w:i w:val="0"/>
                <w:color w:val="000000"/>
                <w:sz w:val="24"/>
                <w:szCs w:val="24"/>
                <w:u w:val="none"/>
                <w:lang w:eastAsia="zh-CN"/>
              </w:rPr>
              <w:t>市</w:t>
            </w:r>
            <w:r>
              <w:rPr>
                <w:rFonts w:hint="eastAsia" w:ascii="宋体" w:hAnsi="宋体" w:eastAsia="宋体" w:cs="宋体"/>
                <w:i w:val="0"/>
                <w:color w:val="000000"/>
                <w:sz w:val="24"/>
                <w:szCs w:val="24"/>
                <w:u w:val="none"/>
                <w:lang w:eastAsia="zh-CN"/>
              </w:rPr>
              <w:t>清城区连江路</w:t>
            </w:r>
            <w:r>
              <w:rPr>
                <w:rFonts w:hint="eastAsia" w:ascii="宋体" w:hAnsi="宋体" w:eastAsia="宋体" w:cs="宋体"/>
                <w:i w:val="0"/>
                <w:color w:val="000000"/>
                <w:sz w:val="24"/>
                <w:szCs w:val="24"/>
                <w:u w:val="none"/>
                <w:lang w:val="en-US" w:eastAsia="zh-CN"/>
              </w:rPr>
              <w:t>66</w:t>
            </w:r>
            <w:r>
              <w:rPr>
                <w:rFonts w:hint="default" w:ascii="宋体" w:hAnsi="宋体" w:eastAsia="宋体" w:cs="宋体"/>
                <w:i w:val="0"/>
                <w:color w:val="000000"/>
                <w:sz w:val="24"/>
                <w:szCs w:val="24"/>
                <w:u w:val="none"/>
                <w:lang w:eastAsia="zh-CN"/>
              </w:rPr>
              <w:t xml:space="preserve">号 </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lang w:eastAsia="zh-CN"/>
              </w:rPr>
              <w:t>公共法律服务中心</w:t>
            </w:r>
            <w:r>
              <w:rPr>
                <w:rFonts w:hint="eastAsia" w:ascii="宋体" w:hAnsi="宋体" w:eastAsia="宋体" w:cs="宋体"/>
                <w:i w:val="0"/>
                <w:color w:val="000000"/>
                <w:sz w:val="24"/>
                <w:szCs w:val="24"/>
                <w:u w:val="none"/>
                <w:lang w:eastAsia="zh-CN"/>
              </w:rPr>
              <w:t>九楼</w:t>
            </w:r>
            <w:r>
              <w:rPr>
                <w:rFonts w:hint="eastAsia" w:ascii="宋体" w:hAnsi="宋体" w:eastAsia="宋体" w:cs="宋体"/>
                <w:i w:val="0"/>
                <w:color w:val="000000"/>
                <w:sz w:val="24"/>
                <w:szCs w:val="24"/>
                <w:u w:val="none"/>
                <w:lang w:val="en-US" w:eastAsia="zh-CN"/>
              </w:rPr>
              <w:t>909室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办理时间</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周一至周五（法定节假日除外）上午8:</w:t>
            </w:r>
            <w:r>
              <w:rPr>
                <w:rFonts w:hint="default" w:ascii="宋体" w:hAnsi="宋体" w:eastAsia="宋体" w:cs="宋体"/>
                <w:i w:val="0"/>
                <w:color w:val="000000"/>
                <w:sz w:val="28"/>
                <w:szCs w:val="28"/>
                <w:u w:val="none"/>
              </w:rPr>
              <w:t>3</w:t>
            </w:r>
            <w:r>
              <w:rPr>
                <w:rFonts w:hint="eastAsia" w:ascii="宋体" w:hAnsi="宋体" w:eastAsia="宋体" w:cs="宋体"/>
                <w:i w:val="0"/>
                <w:color w:val="000000"/>
                <w:sz w:val="28"/>
                <w:szCs w:val="28"/>
                <w:u w:val="none"/>
              </w:rPr>
              <w:t>0-12:00下午14:</w:t>
            </w:r>
            <w:r>
              <w:rPr>
                <w:rFonts w:hint="eastAsia" w:ascii="宋体" w:hAnsi="宋体" w:eastAsia="宋体" w:cs="宋体"/>
                <w:i w:val="0"/>
                <w:color w:val="000000"/>
                <w:sz w:val="28"/>
                <w:szCs w:val="28"/>
                <w:u w:val="none"/>
                <w:lang w:val="en-US" w:eastAsia="zh-CN"/>
              </w:rPr>
              <w:t>3</w:t>
            </w:r>
            <w:r>
              <w:rPr>
                <w:rFonts w:hint="eastAsia" w:ascii="宋体" w:hAnsi="宋体" w:eastAsia="宋体" w:cs="宋体"/>
                <w:i w:val="0"/>
                <w:color w:val="000000"/>
                <w:sz w:val="28"/>
                <w:szCs w:val="28"/>
                <w:u w:val="none"/>
              </w:rPr>
              <w:t>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法定办结时限</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承诺办结时限</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现场办结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受理条件</w:t>
            </w:r>
          </w:p>
        </w:tc>
        <w:tc>
          <w:tcPr>
            <w:tcW w:w="908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一、所查信息为</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内广东法律服务网实体平台信息</w:t>
            </w:r>
          </w:p>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二、申请查询广东法律服务网实体平台信息的群众需提供以下要素之一以供查询：</w:t>
            </w:r>
          </w:p>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1.广东法律服务网实体平台（公共法律服务中心/站）名称；</w:t>
            </w:r>
          </w:p>
          <w:p>
            <w:pPr>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2.所在区域（</w:t>
            </w:r>
            <w:r>
              <w:rPr>
                <w:rFonts w:hint="eastAsia" w:ascii="宋体" w:hAnsi="宋体" w:eastAsia="宋体" w:cs="宋体"/>
                <w:i w:val="0"/>
                <w:color w:val="000000"/>
                <w:sz w:val="24"/>
                <w:szCs w:val="24"/>
                <w:u w:val="none"/>
                <w:lang w:eastAsia="zh-CN"/>
              </w:rPr>
              <w:t>市内</w:t>
            </w:r>
            <w:r>
              <w:rPr>
                <w:rFonts w:hint="default" w:ascii="宋体" w:hAnsi="宋体" w:eastAsia="宋体" w:cs="宋体"/>
                <w:i w:val="0"/>
                <w:color w:val="00000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申请材料</w:t>
            </w: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default" w:ascii="宋体" w:hAnsi="宋体" w:eastAsia="宋体" w:cs="宋体"/>
                <w:b/>
                <w:i w:val="0"/>
                <w:color w:val="000000"/>
                <w:kern w:val="0"/>
                <w:sz w:val="24"/>
                <w:szCs w:val="24"/>
                <w:u w:val="none"/>
                <w:lang w:eastAsia="zh-CN" w:bidi="ar"/>
              </w:rPr>
              <w:t>是否必须</w:t>
            </w:r>
            <w:r>
              <w:rPr>
                <w:rFonts w:hint="eastAsia" w:ascii="宋体" w:hAnsi="宋体" w:eastAsia="宋体" w:cs="宋体"/>
                <w:b/>
                <w:i w:val="0"/>
                <w:color w:val="000000"/>
                <w:kern w:val="0"/>
                <w:sz w:val="24"/>
                <w:szCs w:val="24"/>
                <w:u w:val="none"/>
                <w:lang w:val="en-US" w:eastAsia="zh-CN" w:bidi="ar"/>
              </w:rPr>
              <w:t>原件</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复印件份数</w:t>
            </w: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bookmarkStart w:id="0" w:name="_GoBack"/>
            <w:bookmarkEnd w:id="0"/>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tabs>
                <w:tab w:val="left" w:pos="441"/>
              </w:tabs>
              <w:jc w:val="left"/>
              <w:textAlignment w:val="center"/>
              <w:rPr>
                <w:rFonts w:hint="eastAsia" w:ascii="宋体" w:hAnsi="宋体" w:eastAsia="宋体" w:cs="宋体"/>
                <w:i w:val="0"/>
                <w:color w:val="000000"/>
                <w:kern w:val="0"/>
                <w:sz w:val="28"/>
                <w:szCs w:val="28"/>
                <w:u w:val="none"/>
                <w:lang w:eastAsia="zh-CN" w:bidi="ar"/>
              </w:rPr>
            </w:pPr>
            <w:r>
              <w:rPr>
                <w:rFonts w:hint="default" w:ascii="宋体" w:hAnsi="宋体" w:eastAsia="宋体" w:cs="宋体"/>
                <w:i w:val="0"/>
                <w:color w:val="000000"/>
                <w:kern w:val="0"/>
                <w:sz w:val="28"/>
                <w:szCs w:val="28"/>
                <w:u w:val="none"/>
                <w:lang w:eastAsia="zh-CN" w:bidi="ar"/>
              </w:rPr>
              <w:t>申请材料接收方式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eastAsia="zh-CN" w:bidi="ar"/>
              </w:rPr>
            </w:pPr>
            <w:r>
              <w:rPr>
                <w:rFonts w:hint="default" w:ascii="宋体" w:hAnsi="宋体" w:eastAsia="宋体" w:cs="宋体"/>
                <w:b w:val="0"/>
                <w:bCs/>
                <w:i w:val="0"/>
                <w:color w:val="000000"/>
                <w:kern w:val="0"/>
                <w:sz w:val="24"/>
                <w:szCs w:val="24"/>
                <w:u w:val="none"/>
                <w:lang w:eastAsia="zh-CN" w:bidi="ar"/>
              </w:rPr>
              <w:t xml:space="preserve">□邮寄接收   </w:t>
            </w:r>
            <w:r>
              <w:rPr>
                <w:rFonts w:hint="default" w:ascii="宋体" w:hAnsi="宋体" w:eastAsia="宋体" w:cs="宋体"/>
                <w:b w:val="0"/>
                <w:bCs/>
                <w:i w:val="0"/>
                <w:color w:val="000000"/>
                <w:kern w:val="0"/>
                <w:sz w:val="24"/>
                <w:szCs w:val="24"/>
                <w:u w:val="none"/>
                <w:lang w:eastAsia="zh-CN" w:bidi="ar"/>
              </w:rPr>
              <w:sym w:font="Wingdings 2" w:char="0052"/>
            </w:r>
            <w:r>
              <w:rPr>
                <w:rFonts w:hint="default" w:ascii="宋体" w:hAnsi="宋体" w:eastAsia="宋体" w:cs="宋体"/>
                <w:b w:val="0"/>
                <w:bCs/>
                <w:i w:val="0"/>
                <w:color w:val="000000"/>
                <w:kern w:val="0"/>
                <w:sz w:val="24"/>
                <w:szCs w:val="24"/>
                <w:u w:val="none"/>
                <w:lang w:eastAsia="zh-CN" w:bidi="ar"/>
              </w:rPr>
              <w:t>窗口接收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答复形式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b w:val="0"/>
                <w:bCs/>
                <w:i w:val="0"/>
                <w:color w:val="000000"/>
                <w:kern w:val="0"/>
                <w:sz w:val="24"/>
                <w:szCs w:val="24"/>
                <w:u w:val="none"/>
                <w:lang w:eastAsia="zh-CN" w:bidi="ar"/>
              </w:rPr>
              <w:sym w:font="Wingdings 2" w:char="0052"/>
            </w:r>
            <w:r>
              <w:rPr>
                <w:rFonts w:hint="default" w:ascii="宋体" w:hAnsi="宋体" w:eastAsia="宋体" w:cs="宋体"/>
                <w:b w:val="0"/>
                <w:bCs/>
                <w:i w:val="0"/>
                <w:color w:val="000000"/>
                <w:kern w:val="0"/>
                <w:sz w:val="24"/>
                <w:szCs w:val="24"/>
                <w:u w:val="none"/>
                <w:lang w:eastAsia="zh-CN" w:bidi="ar"/>
              </w:rPr>
              <w:t xml:space="preserve">口头答复  </w:t>
            </w:r>
            <w:r>
              <w:rPr>
                <w:rFonts w:hint="default" w:ascii="宋体" w:hAnsi="宋体" w:eastAsia="宋体" w:cs="宋体"/>
                <w:b w:val="0"/>
                <w:bCs/>
                <w:i w:val="0"/>
                <w:color w:val="000000"/>
                <w:kern w:val="0"/>
                <w:sz w:val="24"/>
                <w:szCs w:val="24"/>
                <w:u w:val="none"/>
                <w:lang w:eastAsia="zh-CN" w:bidi="ar"/>
              </w:rPr>
              <w:sym w:font="Wingdings 2" w:char="00A3"/>
            </w:r>
            <w:r>
              <w:rPr>
                <w:rFonts w:hint="default" w:ascii="宋体" w:hAnsi="宋体" w:eastAsia="宋体" w:cs="宋体"/>
                <w:b w:val="0"/>
                <w:bCs/>
                <w:i w:val="0"/>
                <w:color w:val="000000"/>
                <w:kern w:val="0"/>
                <w:sz w:val="24"/>
                <w:szCs w:val="24"/>
                <w:u w:val="none"/>
                <w:lang w:eastAsia="zh-CN" w:bidi="ar"/>
              </w:rPr>
              <w:t>书面答复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结果</w:t>
            </w:r>
            <w:r>
              <w:rPr>
                <w:rFonts w:hint="default" w:ascii="宋体" w:hAnsi="宋体" w:eastAsia="宋体" w:cs="宋体"/>
                <w:i w:val="0"/>
                <w:color w:val="000000"/>
                <w:kern w:val="0"/>
                <w:sz w:val="28"/>
                <w:szCs w:val="28"/>
                <w:u w:val="none"/>
                <w:lang w:eastAsia="zh-CN" w:bidi="ar"/>
              </w:rPr>
              <w:t>文书</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是否收费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bidi="ar"/>
              </w:rPr>
              <w:sym w:font="Wingdings 2" w:char="00A3"/>
            </w:r>
            <w:r>
              <w:rPr>
                <w:rFonts w:hint="default" w:ascii="宋体" w:hAnsi="宋体" w:eastAsia="宋体" w:cs="宋体"/>
                <w:i w:val="0"/>
                <w:color w:val="000000"/>
                <w:kern w:val="0"/>
                <w:sz w:val="24"/>
                <w:szCs w:val="24"/>
                <w:u w:val="none"/>
                <w:lang w:eastAsia="zh-CN" w:bidi="ar"/>
              </w:rPr>
              <w:t>是</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eastAsia="zh-CN" w:bidi="ar"/>
              </w:rPr>
              <w:t xml:space="preserve">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收费标准</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收费依据</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eastAsia="zh-CN" w:bidi="ar"/>
              </w:rPr>
            </w:pPr>
            <w:r>
              <w:rPr>
                <w:rFonts w:hint="default" w:ascii="宋体" w:hAnsi="宋体" w:eastAsia="宋体" w:cs="宋体"/>
                <w:i w:val="0"/>
                <w:color w:val="000000"/>
                <w:kern w:val="0"/>
                <w:sz w:val="28"/>
                <w:szCs w:val="28"/>
                <w:u w:val="none"/>
                <w:lang w:eastAsia="zh-CN" w:bidi="ar"/>
              </w:rPr>
              <w:t>收费方式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eastAsia="zh-CN" w:bidi="ar"/>
              </w:rPr>
            </w:pPr>
            <w:r>
              <w:rPr>
                <w:rFonts w:hint="default" w:ascii="宋体" w:hAnsi="宋体" w:eastAsia="宋体" w:cs="宋体"/>
                <w:i w:val="0"/>
                <w:color w:val="000000"/>
                <w:kern w:val="0"/>
                <w:sz w:val="24"/>
                <w:szCs w:val="24"/>
                <w:u w:val="none"/>
                <w:lang w:eastAsia="zh-CN" w:bidi="ar"/>
              </w:rPr>
              <w:t>□线上支付</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eastAsia="zh-CN" w:bidi="ar"/>
              </w:rPr>
              <w:t xml:space="preserve">      □现金支付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送达方式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bidi="ar"/>
              </w:rPr>
              <w:t>□</w:t>
            </w:r>
            <w:r>
              <w:rPr>
                <w:rFonts w:hint="eastAsia" w:ascii="宋体" w:hAnsi="宋体" w:eastAsia="宋体" w:cs="宋体"/>
                <w:i w:val="0"/>
                <w:color w:val="000000"/>
                <w:kern w:val="0"/>
                <w:sz w:val="24"/>
                <w:szCs w:val="24"/>
                <w:u w:val="none"/>
                <w:lang w:val="en-US" w:eastAsia="zh-CN" w:bidi="ar"/>
              </w:rPr>
              <w:t xml:space="preserve">自取  </w:t>
            </w:r>
            <w:r>
              <w:rPr>
                <w:rFonts w:hint="default" w:ascii="宋体" w:hAnsi="宋体" w:eastAsia="宋体" w:cs="宋体"/>
                <w:i w:val="0"/>
                <w:color w:val="000000"/>
                <w:kern w:val="0"/>
                <w:sz w:val="24"/>
                <w:szCs w:val="24"/>
                <w:u w:val="none"/>
                <w:lang w:eastAsia="zh-CN" w:bidi="ar"/>
              </w:rPr>
              <w:t xml:space="preserve">      □</w:t>
            </w:r>
            <w:r>
              <w:rPr>
                <w:rFonts w:hint="eastAsia" w:ascii="宋体" w:hAnsi="宋体" w:eastAsia="宋体" w:cs="宋体"/>
                <w:i w:val="0"/>
                <w:color w:val="000000"/>
                <w:kern w:val="0"/>
                <w:sz w:val="24"/>
                <w:szCs w:val="24"/>
                <w:u w:val="none"/>
                <w:lang w:val="en-US" w:eastAsia="zh-CN" w:bidi="ar"/>
              </w:rPr>
              <w:t xml:space="preserve">邮寄  </w:t>
            </w:r>
            <w:r>
              <w:rPr>
                <w:rFonts w:hint="default" w:ascii="宋体" w:hAnsi="宋体" w:eastAsia="宋体" w:cs="宋体"/>
                <w:i w:val="0"/>
                <w:color w:val="000000"/>
                <w:kern w:val="0"/>
                <w:sz w:val="24"/>
                <w:szCs w:val="24"/>
                <w:u w:val="none"/>
                <w:lang w:eastAsia="zh-CN" w:bidi="ar"/>
              </w:rPr>
              <w:t xml:space="preserve">     □网页自行下载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无文书送达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咨询电话</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0763-3364604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监督电话</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0763-3379921</w:t>
            </w:r>
          </w:p>
        </w:tc>
      </w:tr>
    </w:tbl>
    <w:p/>
    <w:p/>
    <w:p/>
    <w:p/>
    <w:p/>
    <w:p/>
    <w:p/>
    <w:p/>
    <w:p/>
    <w:p/>
    <w:p/>
    <w:p/>
    <w:p/>
    <w:p/>
    <w:p/>
    <w:p/>
    <w:p/>
    <w:p/>
    <w:p/>
    <w:p/>
    <w:p/>
    <w:p/>
    <w:p/>
    <w:p/>
    <w:p/>
    <w:p/>
    <w:p/>
    <w:p/>
    <w:p/>
    <w:p/>
    <w:p/>
    <w:p/>
    <w:p/>
    <w:p/>
    <w:p/>
    <w:p/>
    <w:p>
      <w:r>
        <w:t>附件一：办理流程图</w:t>
      </w:r>
    </w:p>
    <w:p>
      <w:pPr>
        <w:jc w:val="center"/>
      </w:pPr>
      <w:r>
        <w:drawing>
          <wp:inline distT="0" distB="0" distL="114300" distR="114300">
            <wp:extent cx="3276600" cy="4781550"/>
            <wp:effectExtent l="0" t="0" r="0" b="0"/>
            <wp:docPr id="1" name="图片 1" descr="d7d296170316fddb6854f41bb1a9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d296170316fddb6854f41bb1a9e19"/>
                    <pic:cNvPicPr>
                      <a:picLocks noChangeAspect="1"/>
                    </pic:cNvPicPr>
                  </pic:nvPicPr>
                  <pic:blipFill>
                    <a:blip r:embed="rId4"/>
                    <a:stretch>
                      <a:fillRect/>
                    </a:stretch>
                  </pic:blipFill>
                  <pic:spPr>
                    <a:xfrm>
                      <a:off x="0" y="0"/>
                      <a:ext cx="3276600" cy="4781550"/>
                    </a:xfrm>
                    <a:prstGeom prst="rect">
                      <a:avLst/>
                    </a:prstGeom>
                  </pic:spPr>
                </pic:pic>
              </a:graphicData>
            </a:graphic>
          </wp:inline>
        </w:drawing>
      </w:r>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0000000000000000000"/>
    <w:charset w:val="00"/>
    <w:family w:val="auto"/>
    <w:pitch w:val="default"/>
    <w:sig w:usb0="00000000" w:usb1="00000000" w:usb2="00000000" w:usb3="00000000" w:csb0="00000000" w:csb1="00000000"/>
  </w:font>
  <w:font w:name="Microsoft JhengHei UI Light">
    <w:altName w:val="Microsoft JhengHei"/>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FFDB7B"/>
    <w:rsid w:val="0F6E1253"/>
    <w:rsid w:val="1FCBC273"/>
    <w:rsid w:val="3BFF04C5"/>
    <w:rsid w:val="55FA000C"/>
    <w:rsid w:val="57671A88"/>
    <w:rsid w:val="5F5A3F72"/>
    <w:rsid w:val="67FF8A43"/>
    <w:rsid w:val="6A49F83B"/>
    <w:rsid w:val="6FDF411E"/>
    <w:rsid w:val="76BDE588"/>
    <w:rsid w:val="789A27E1"/>
    <w:rsid w:val="7BFF5695"/>
    <w:rsid w:val="7CF598A8"/>
    <w:rsid w:val="7EFECF7E"/>
    <w:rsid w:val="7FBFCCF6"/>
    <w:rsid w:val="7FF604C2"/>
    <w:rsid w:val="BF7FF36E"/>
    <w:rsid w:val="C57F8CA1"/>
    <w:rsid w:val="C7032B0E"/>
    <w:rsid w:val="CDF91DE9"/>
    <w:rsid w:val="D1FFDB7B"/>
    <w:rsid w:val="DFF7A363"/>
    <w:rsid w:val="F5CD0C1E"/>
    <w:rsid w:val="FEEE4708"/>
    <w:rsid w:val="FF7F29C0"/>
    <w:rsid w:val="FFDECAF5"/>
    <w:rsid w:val="FFF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character" w:customStyle="1" w:styleId="6">
    <w:name w:val="font21"/>
    <w:basedOn w:val="4"/>
    <w:qFormat/>
    <w:uiPriority w:val="0"/>
    <w:rPr>
      <w:rFonts w:ascii="Microsoft JhengHei Light" w:hAnsi="Microsoft JhengHei Light" w:eastAsia="Microsoft JhengHei Light" w:cs="Microsoft JhengHei Light"/>
      <w:color w:val="666666"/>
      <w:sz w:val="9"/>
      <w:szCs w:val="9"/>
      <w:u w:val="none"/>
    </w:rPr>
  </w:style>
  <w:style w:type="character" w:customStyle="1" w:styleId="7">
    <w:name w:val="font01"/>
    <w:basedOn w:val="4"/>
    <w:qFormat/>
    <w:uiPriority w:val="0"/>
    <w:rPr>
      <w:rFonts w:ascii="Microsoft JhengHei UI Light" w:hAnsi="Microsoft JhengHei UI Light" w:eastAsia="Microsoft JhengHei UI Light" w:cs="Microsoft JhengHei UI Light"/>
      <w:color w:val="666666"/>
      <w:sz w:val="9"/>
      <w:szCs w:val="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2020-04-20T06:12:00Z</dcterms:created>
  <dc:creator>guagua</dc:creator>
  <cp:lastModifiedBy>my</cp:lastModifiedBy>
  <dcterms:modified xsi:type="dcterms:W3CDTF">2021-11-18T02:31:26Z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