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4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423" w:type="dxa"/>
            <w:vAlign w:val="center"/>
          </w:tcPr>
          <w:p>
            <w:pPr>
              <w:widowControl/>
              <w:jc w:val="center"/>
              <w:textAlignment w:val="center"/>
              <w:rPr>
                <w:rFonts w:hint="eastAsia" w:ascii="宋体" w:hAnsi="宋体" w:eastAsia="宋体" w:cs="宋体"/>
                <w:b/>
                <w:i w:val="0"/>
                <w:color w:val="000000"/>
                <w:kern w:val="0"/>
                <w:sz w:val="24"/>
                <w:szCs w:val="24"/>
                <w:u w:val="none"/>
                <w:lang w:eastAsia="zh-CN"/>
              </w:rPr>
            </w:pPr>
            <w:r>
              <w:rPr>
                <w:rFonts w:hint="eastAsia" w:ascii="宋体" w:hAnsi="宋体" w:eastAsia="宋体" w:cs="宋体"/>
                <w:b/>
                <w:i w:val="0"/>
                <w:color w:val="000000"/>
                <w:kern w:val="0"/>
                <w:sz w:val="40"/>
                <w:szCs w:val="40"/>
                <w:u w:val="none"/>
                <w:lang w:val="en-US" w:eastAsia="zh-CN"/>
              </w:rPr>
              <w:t>广东法律服务网服务事项指南</w:t>
            </w:r>
          </w:p>
        </w:tc>
      </w:tr>
    </w:tbl>
    <w:p>
      <w:pPr>
        <w:widowControl/>
        <w:wordWrap w:val="0"/>
        <w:jc w:val="right"/>
        <w:textAlignment w:val="center"/>
        <w:rPr>
          <w:rFonts w:hint="eastAsia" w:ascii="宋体" w:hAnsi="宋体" w:eastAsia="宋体" w:cs="宋体"/>
          <w:i w:val="0"/>
          <w:color w:val="000000"/>
          <w:sz w:val="20"/>
          <w:szCs w:val="20"/>
          <w:u w:val="none"/>
        </w:rPr>
      </w:pPr>
      <w:r>
        <w:rPr>
          <w:rFonts w:hint="default" w:ascii="宋体" w:hAnsi="宋体" w:eastAsia="宋体" w:cs="宋体"/>
          <w:i w:val="0"/>
          <w:color w:val="000000"/>
          <w:sz w:val="20"/>
          <w:szCs w:val="20"/>
          <w:u w:val="none"/>
        </w:rPr>
        <w:t xml:space="preserve">  填写单位：</w:t>
      </w:r>
      <w:r>
        <w:rPr>
          <w:rFonts w:hint="eastAsia" w:ascii="宋体" w:hAnsi="宋体" w:cs="宋体"/>
          <w:i w:val="0"/>
          <w:color w:val="000000"/>
          <w:sz w:val="20"/>
          <w:szCs w:val="20"/>
          <w:u w:val="none"/>
          <w:lang w:eastAsia="zh-CN"/>
        </w:rPr>
        <w:t>清远市</w:t>
      </w:r>
      <w:r>
        <w:rPr>
          <w:rFonts w:hint="default" w:ascii="宋体" w:hAnsi="宋体" w:eastAsia="宋体" w:cs="宋体"/>
          <w:i w:val="0"/>
          <w:color w:val="000000"/>
          <w:sz w:val="20"/>
          <w:szCs w:val="20"/>
          <w:u w:val="none"/>
        </w:rPr>
        <w:t xml:space="preserve">公共法律服务中心                    </w:t>
      </w:r>
    </w:p>
    <w:tbl>
      <w:tblPr>
        <w:tblStyle w:val="2"/>
        <w:tblW w:w="104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34"/>
        <w:gridCol w:w="4358"/>
        <w:gridCol w:w="1979"/>
        <w:gridCol w:w="1566"/>
        <w:gridCol w:w="1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i w:val="0"/>
                <w:color w:val="000000"/>
                <w:sz w:val="28"/>
                <w:szCs w:val="28"/>
                <w:u w:val="none"/>
              </w:rPr>
            </w:pPr>
            <w:r>
              <w:rPr>
                <w:rFonts w:hint="default" w:ascii="宋体" w:hAnsi="宋体" w:eastAsia="宋体" w:cs="宋体"/>
                <w:i w:val="0"/>
                <w:color w:val="000000"/>
                <w:sz w:val="28"/>
                <w:szCs w:val="28"/>
                <w:u w:val="none"/>
              </w:rPr>
              <w:t>事项名称</w:t>
            </w:r>
          </w:p>
        </w:tc>
        <w:tc>
          <w:tcPr>
            <w:tcW w:w="908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人民调解信息查询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事项内容</w:t>
            </w:r>
          </w:p>
        </w:tc>
        <w:tc>
          <w:tcPr>
            <w:tcW w:w="908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根据群众需求，为群众提供</w:t>
            </w:r>
            <w:r>
              <w:rPr>
                <w:rFonts w:hint="eastAsia" w:ascii="宋体" w:hAnsi="宋体" w:cs="宋体"/>
                <w:i w:val="0"/>
                <w:color w:val="000000"/>
                <w:sz w:val="24"/>
                <w:szCs w:val="24"/>
                <w:u w:val="none"/>
                <w:lang w:eastAsia="zh-CN"/>
              </w:rPr>
              <w:t>清远市内</w:t>
            </w:r>
            <w:r>
              <w:rPr>
                <w:rFonts w:hint="default" w:ascii="宋体" w:hAnsi="宋体" w:eastAsia="宋体" w:cs="宋体"/>
                <w:i w:val="0"/>
                <w:color w:val="000000"/>
                <w:sz w:val="24"/>
                <w:szCs w:val="24"/>
                <w:u w:val="none"/>
              </w:rPr>
              <w:t>人民调解信息查询服务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设定依据</w:t>
            </w:r>
          </w:p>
        </w:tc>
        <w:tc>
          <w:tcPr>
            <w:tcW w:w="9089"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w:t>
            </w:r>
            <w:r>
              <w:rPr>
                <w:rFonts w:hint="default" w:ascii="宋体" w:hAnsi="宋体" w:eastAsia="宋体" w:cs="宋体"/>
                <w:i w:val="0"/>
                <w:color w:val="000000"/>
                <w:sz w:val="24"/>
                <w:szCs w:val="24"/>
                <w:u w:val="none"/>
                <w:lang w:val="en-US" w:eastAsia="zh-CN"/>
              </w:rPr>
              <w:fldChar w:fldCharType="begin"/>
            </w:r>
            <w:r>
              <w:rPr>
                <w:rFonts w:hint="default" w:ascii="宋体" w:hAnsi="宋体" w:eastAsia="宋体" w:cs="宋体"/>
                <w:i w:val="0"/>
                <w:color w:val="000000"/>
                <w:sz w:val="24"/>
                <w:szCs w:val="24"/>
                <w:u w:val="none"/>
                <w:lang w:val="en-US" w:eastAsia="zh-CN"/>
              </w:rPr>
              <w:instrText xml:space="preserve"> HYPERLINK "http://www.gd.gov.cn/zwgk/wjk/zcfgk/content/post_2523956.html" \t "/Users/guagua/Documents\\x/_blank" </w:instrText>
            </w:r>
            <w:r>
              <w:rPr>
                <w:rFonts w:hint="default" w:ascii="宋体" w:hAnsi="宋体" w:eastAsia="宋体" w:cs="宋体"/>
                <w:i w:val="0"/>
                <w:color w:val="000000"/>
                <w:sz w:val="24"/>
                <w:szCs w:val="24"/>
                <w:u w:val="none"/>
                <w:lang w:val="en-US" w:eastAsia="zh-CN"/>
              </w:rPr>
              <w:fldChar w:fldCharType="separate"/>
            </w:r>
            <w:r>
              <w:rPr>
                <w:rFonts w:hint="default" w:ascii="宋体" w:hAnsi="宋体" w:eastAsia="宋体" w:cs="宋体"/>
                <w:i w:val="0"/>
                <w:color w:val="000000"/>
                <w:sz w:val="24"/>
                <w:szCs w:val="24"/>
                <w:u w:val="none"/>
              </w:rPr>
              <w:t>司法部关于推进公共法律服务平台建设的意见</w:t>
            </w:r>
            <w:r>
              <w:rPr>
                <w:rFonts w:hint="default" w:ascii="宋体" w:hAnsi="宋体" w:eastAsia="宋体" w:cs="宋体"/>
                <w:i w:val="0"/>
                <w:color w:val="000000"/>
                <w:sz w:val="24"/>
                <w:szCs w:val="24"/>
                <w:u w:val="none"/>
                <w:lang w:val="en-US" w:eastAsia="zh-CN"/>
              </w:rPr>
              <w:fldChar w:fldCharType="end"/>
            </w:r>
            <w:r>
              <w:rPr>
                <w:rFonts w:hint="default" w:ascii="宋体" w:hAnsi="宋体" w:eastAsia="宋体" w:cs="宋体"/>
                <w:i w:val="0"/>
                <w:color w:val="000000"/>
                <w:sz w:val="24"/>
                <w:szCs w:val="24"/>
                <w:u w:val="none"/>
              </w:rPr>
              <w:t>》</w:t>
            </w:r>
            <w:r>
              <w:rPr>
                <w:rFonts w:hint="default" w:ascii="宋体" w:hAnsi="宋体" w:eastAsia="宋体" w:cs="宋体"/>
                <w:i w:val="0"/>
                <w:color w:val="000000"/>
                <w:sz w:val="24"/>
                <w:szCs w:val="24"/>
                <w:u w:val="none"/>
                <w:lang w:val="en-US" w:eastAsia="zh-CN"/>
              </w:rPr>
              <w:t>司发〔2017〕9号</w:t>
            </w:r>
            <w:r>
              <w:rPr>
                <w:rFonts w:hint="default" w:ascii="宋体" w:hAnsi="宋体" w:eastAsia="宋体" w:cs="宋体"/>
                <w:i w:val="0"/>
                <w:color w:val="000000"/>
                <w:sz w:val="24"/>
                <w:szCs w:val="24"/>
                <w:u w:val="none"/>
                <w:lang w:eastAsia="zh-CN"/>
              </w:rPr>
              <w:t xml:space="preserve"> 全文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服务对象</w:t>
            </w:r>
          </w:p>
        </w:tc>
        <w:tc>
          <w:tcPr>
            <w:tcW w:w="908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前往</w:t>
            </w:r>
            <w:r>
              <w:rPr>
                <w:rFonts w:hint="eastAsia" w:ascii="宋体" w:hAnsi="宋体" w:cs="宋体"/>
                <w:i w:val="0"/>
                <w:color w:val="000000"/>
                <w:sz w:val="24"/>
                <w:szCs w:val="24"/>
                <w:u w:val="none"/>
                <w:lang w:eastAsia="zh-CN"/>
              </w:rPr>
              <w:t>清远市</w:t>
            </w:r>
            <w:r>
              <w:rPr>
                <w:rFonts w:hint="default" w:ascii="宋体" w:hAnsi="宋体" w:eastAsia="宋体" w:cs="宋体"/>
                <w:i w:val="0"/>
                <w:color w:val="000000"/>
                <w:sz w:val="24"/>
                <w:szCs w:val="24"/>
                <w:u w:val="none"/>
              </w:rPr>
              <w:t>公共法律服务中心查询</w:t>
            </w:r>
            <w:r>
              <w:rPr>
                <w:rFonts w:hint="eastAsia" w:ascii="宋体" w:hAnsi="宋体" w:cs="宋体"/>
                <w:i w:val="0"/>
                <w:color w:val="000000"/>
                <w:sz w:val="24"/>
                <w:szCs w:val="24"/>
                <w:u w:val="none"/>
                <w:lang w:eastAsia="zh-CN"/>
              </w:rPr>
              <w:t>市内</w:t>
            </w:r>
            <w:r>
              <w:rPr>
                <w:rFonts w:hint="default" w:ascii="宋体" w:hAnsi="宋体" w:eastAsia="宋体" w:cs="宋体"/>
                <w:i w:val="0"/>
                <w:color w:val="000000"/>
                <w:sz w:val="24"/>
                <w:szCs w:val="24"/>
                <w:u w:val="none"/>
              </w:rPr>
              <w:t>人民调解信息的群众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服务主体</w:t>
            </w:r>
          </w:p>
        </w:tc>
        <w:tc>
          <w:tcPr>
            <w:tcW w:w="908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eastAsia="zh-CN"/>
              </w:rPr>
              <w:t>清远市</w:t>
            </w:r>
            <w:r>
              <w:rPr>
                <w:rFonts w:hint="default" w:ascii="宋体" w:hAnsi="宋体" w:eastAsia="宋体" w:cs="宋体"/>
                <w:i w:val="0"/>
                <w:color w:val="000000"/>
                <w:sz w:val="24"/>
                <w:szCs w:val="24"/>
                <w:u w:val="none"/>
              </w:rPr>
              <w:t>公共法律服务中心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办理地点</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r>
              <w:rPr>
                <w:rFonts w:hint="eastAsia" w:ascii="宋体" w:hAnsi="宋体" w:cs="宋体"/>
                <w:i w:val="0"/>
                <w:color w:val="000000"/>
                <w:sz w:val="28"/>
                <w:szCs w:val="28"/>
                <w:u w:val="none"/>
                <w:lang w:eastAsia="zh-CN"/>
              </w:rPr>
              <w:t>清远</w:t>
            </w:r>
            <w:r>
              <w:rPr>
                <w:rFonts w:hint="default" w:ascii="宋体" w:hAnsi="宋体" w:eastAsia="宋体" w:cs="宋体"/>
                <w:i w:val="0"/>
                <w:color w:val="000000"/>
                <w:sz w:val="28"/>
                <w:szCs w:val="28"/>
                <w:u w:val="none"/>
              </w:rPr>
              <w:t>市</w:t>
            </w:r>
            <w:r>
              <w:rPr>
                <w:rFonts w:hint="eastAsia" w:ascii="宋体" w:hAnsi="宋体" w:cs="宋体"/>
                <w:i w:val="0"/>
                <w:color w:val="000000"/>
                <w:sz w:val="28"/>
                <w:szCs w:val="28"/>
                <w:u w:val="none"/>
                <w:lang w:eastAsia="zh-CN"/>
              </w:rPr>
              <w:t>清城区连江路</w:t>
            </w:r>
            <w:r>
              <w:rPr>
                <w:rFonts w:hint="eastAsia" w:ascii="宋体" w:hAnsi="宋体" w:cs="宋体"/>
                <w:i w:val="0"/>
                <w:color w:val="000000"/>
                <w:sz w:val="28"/>
                <w:szCs w:val="28"/>
                <w:u w:val="none"/>
                <w:lang w:val="en-US" w:eastAsia="zh-CN"/>
              </w:rPr>
              <w:t>66</w:t>
            </w:r>
            <w:r>
              <w:rPr>
                <w:rFonts w:hint="default" w:ascii="宋体" w:hAnsi="宋体" w:eastAsia="宋体" w:cs="宋体"/>
                <w:i w:val="0"/>
                <w:color w:val="000000"/>
                <w:sz w:val="28"/>
                <w:szCs w:val="28"/>
                <w:u w:val="none"/>
              </w:rPr>
              <w:t xml:space="preserve">号 </w:t>
            </w:r>
            <w:r>
              <w:rPr>
                <w:rFonts w:hint="eastAsia" w:ascii="宋体" w:hAnsi="宋体" w:cs="宋体"/>
                <w:i w:val="0"/>
                <w:color w:val="000000"/>
                <w:sz w:val="28"/>
                <w:szCs w:val="28"/>
                <w:u w:val="none"/>
                <w:lang w:eastAsia="zh-CN"/>
              </w:rPr>
              <w:t>清远市</w:t>
            </w:r>
            <w:r>
              <w:rPr>
                <w:rFonts w:hint="default" w:ascii="宋体" w:hAnsi="宋体" w:eastAsia="宋体" w:cs="宋体"/>
                <w:i w:val="0"/>
                <w:color w:val="000000"/>
                <w:sz w:val="28"/>
                <w:szCs w:val="28"/>
                <w:u w:val="none"/>
              </w:rPr>
              <w:t>公共法律服务中心</w:t>
            </w:r>
            <w:r>
              <w:rPr>
                <w:rFonts w:hint="eastAsia" w:ascii="宋体" w:hAnsi="宋体" w:cs="宋体"/>
                <w:i w:val="0"/>
                <w:color w:val="000000"/>
                <w:sz w:val="28"/>
                <w:szCs w:val="28"/>
                <w:u w:val="none"/>
                <w:lang w:val="en-US" w:eastAsia="zh-CN"/>
              </w:rPr>
              <w:t>8楼802室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办理时间</w:t>
            </w:r>
          </w:p>
        </w:tc>
        <w:tc>
          <w:tcPr>
            <w:tcW w:w="908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rPr>
              <w:t>周一至周五（法定节假日除外）上午8:</w:t>
            </w:r>
            <w:r>
              <w:rPr>
                <w:rFonts w:hint="default" w:ascii="宋体" w:hAnsi="宋体" w:eastAsia="宋体" w:cs="宋体"/>
                <w:i w:val="0"/>
                <w:color w:val="000000"/>
                <w:sz w:val="28"/>
                <w:szCs w:val="28"/>
                <w:u w:val="none"/>
              </w:rPr>
              <w:t>3</w:t>
            </w:r>
            <w:r>
              <w:rPr>
                <w:rFonts w:hint="eastAsia" w:ascii="宋体" w:hAnsi="宋体" w:eastAsia="宋体" w:cs="宋体"/>
                <w:i w:val="0"/>
                <w:color w:val="000000"/>
                <w:sz w:val="28"/>
                <w:szCs w:val="28"/>
                <w:u w:val="none"/>
              </w:rPr>
              <w:t>0-12:00下午14:</w:t>
            </w:r>
            <w:r>
              <w:rPr>
                <w:rFonts w:hint="eastAsia" w:ascii="宋体" w:hAnsi="宋体" w:cs="宋体"/>
                <w:i w:val="0"/>
                <w:color w:val="000000"/>
                <w:sz w:val="28"/>
                <w:szCs w:val="28"/>
                <w:u w:val="none"/>
                <w:lang w:val="en-US" w:eastAsia="zh-CN"/>
              </w:rPr>
              <w:t>30</w:t>
            </w:r>
            <w:r>
              <w:rPr>
                <w:rFonts w:hint="eastAsia" w:ascii="宋体" w:hAnsi="宋体" w:eastAsia="宋体" w:cs="宋体"/>
                <w:i w:val="0"/>
                <w:color w:val="000000"/>
                <w:sz w:val="28"/>
                <w:szCs w:val="28"/>
                <w:u w:val="none"/>
              </w:rPr>
              <w:t>-17:30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rPr>
              <w:t>法定办结时限</w:t>
            </w:r>
          </w:p>
        </w:tc>
        <w:tc>
          <w:tcPr>
            <w:tcW w:w="908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rPr>
              <w:t>承诺办结时限</w:t>
            </w:r>
          </w:p>
        </w:tc>
        <w:tc>
          <w:tcPr>
            <w:tcW w:w="908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现场办结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受理条件</w:t>
            </w:r>
          </w:p>
        </w:tc>
        <w:tc>
          <w:tcPr>
            <w:tcW w:w="9089" w:type="dxa"/>
            <w:gridSpan w:val="4"/>
            <w:vMerge w:val="restart"/>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i w:val="0"/>
                <w:color w:val="000000"/>
                <w:sz w:val="24"/>
                <w:szCs w:val="24"/>
                <w:u w:val="none"/>
              </w:rPr>
            </w:pPr>
            <w:r>
              <w:rPr>
                <w:rFonts w:hint="default" w:ascii="宋体" w:hAnsi="宋体" w:eastAsia="宋体" w:cs="宋体"/>
                <w:i w:val="0"/>
                <w:color w:val="000000"/>
                <w:sz w:val="24"/>
                <w:szCs w:val="24"/>
                <w:u w:val="none"/>
              </w:rPr>
              <w:t>一、所查信息为</w:t>
            </w:r>
            <w:r>
              <w:rPr>
                <w:rFonts w:hint="eastAsia" w:ascii="宋体" w:hAnsi="宋体" w:cs="宋体"/>
                <w:i w:val="0"/>
                <w:color w:val="000000"/>
                <w:sz w:val="24"/>
                <w:szCs w:val="24"/>
                <w:u w:val="none"/>
                <w:lang w:eastAsia="zh-CN"/>
              </w:rPr>
              <w:t>清远市</w:t>
            </w:r>
            <w:r>
              <w:rPr>
                <w:rFonts w:hint="default" w:ascii="宋体" w:hAnsi="宋体" w:eastAsia="宋体" w:cs="宋体"/>
                <w:i w:val="0"/>
                <w:color w:val="000000"/>
                <w:sz w:val="24"/>
                <w:szCs w:val="24"/>
                <w:u w:val="none"/>
              </w:rPr>
              <w:t>内人民调解信息</w:t>
            </w:r>
          </w:p>
          <w:p>
            <w:pPr>
              <w:jc w:val="left"/>
              <w:rPr>
                <w:rFonts w:hint="default" w:ascii="宋体" w:hAnsi="宋体" w:eastAsia="宋体" w:cs="宋体"/>
                <w:i w:val="0"/>
                <w:color w:val="000000"/>
                <w:sz w:val="24"/>
                <w:szCs w:val="24"/>
                <w:u w:val="none"/>
              </w:rPr>
            </w:pPr>
            <w:r>
              <w:rPr>
                <w:rFonts w:hint="default" w:ascii="宋体" w:hAnsi="宋体" w:eastAsia="宋体" w:cs="宋体"/>
                <w:i w:val="0"/>
                <w:color w:val="000000"/>
                <w:sz w:val="24"/>
                <w:szCs w:val="24"/>
                <w:u w:val="none"/>
              </w:rPr>
              <w:t>二、申请查询人民调解组织信息的群众需提供以下要素之一以供查询：</w:t>
            </w:r>
          </w:p>
          <w:p>
            <w:pPr>
              <w:jc w:val="left"/>
              <w:rPr>
                <w:rFonts w:hint="default" w:ascii="宋体" w:hAnsi="宋体" w:eastAsia="宋体" w:cs="宋体"/>
                <w:i w:val="0"/>
                <w:color w:val="000000"/>
                <w:sz w:val="24"/>
                <w:szCs w:val="24"/>
                <w:u w:val="none"/>
              </w:rPr>
            </w:pPr>
            <w:r>
              <w:rPr>
                <w:rFonts w:hint="default" w:ascii="宋体" w:hAnsi="宋体" w:eastAsia="宋体" w:cs="宋体"/>
                <w:i w:val="0"/>
                <w:color w:val="000000"/>
                <w:sz w:val="24"/>
                <w:szCs w:val="24"/>
                <w:u w:val="none"/>
              </w:rPr>
              <w:t>1.人民调解组织准确名称；</w:t>
            </w:r>
          </w:p>
          <w:p>
            <w:pPr>
              <w:jc w:val="left"/>
              <w:rPr>
                <w:rFonts w:hint="default" w:ascii="宋体" w:hAnsi="宋体" w:eastAsia="宋体" w:cs="宋体"/>
                <w:i w:val="0"/>
                <w:color w:val="000000"/>
                <w:sz w:val="24"/>
                <w:szCs w:val="24"/>
                <w:u w:val="none"/>
              </w:rPr>
            </w:pPr>
            <w:r>
              <w:rPr>
                <w:rFonts w:hint="default" w:ascii="宋体" w:hAnsi="宋体" w:eastAsia="宋体" w:cs="宋体"/>
                <w:i w:val="0"/>
                <w:color w:val="000000"/>
                <w:sz w:val="24"/>
                <w:szCs w:val="24"/>
                <w:u w:val="none"/>
              </w:rPr>
              <w:t>2.所在区域（</w:t>
            </w:r>
            <w:r>
              <w:rPr>
                <w:rFonts w:hint="eastAsia" w:ascii="宋体" w:hAnsi="宋体" w:cs="宋体"/>
                <w:i w:val="0"/>
                <w:color w:val="000000"/>
                <w:sz w:val="24"/>
                <w:szCs w:val="24"/>
                <w:u w:val="none"/>
                <w:lang w:eastAsia="zh-CN"/>
              </w:rPr>
              <w:t>市内</w:t>
            </w:r>
            <w:r>
              <w:rPr>
                <w:rFonts w:hint="default" w:ascii="宋体" w:hAnsi="宋体" w:eastAsia="宋体" w:cs="宋体"/>
                <w:i w:val="0"/>
                <w:color w:val="000000"/>
                <w:sz w:val="24"/>
                <w:szCs w:val="24"/>
                <w:u w:val="none"/>
              </w:rPr>
              <w:t>）。</w:t>
            </w:r>
          </w:p>
          <w:p>
            <w:pPr>
              <w:jc w:val="left"/>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三、</w:t>
            </w:r>
            <w:r>
              <w:rPr>
                <w:rFonts w:hint="default" w:ascii="宋体" w:hAnsi="宋体" w:eastAsia="宋体" w:cs="宋体"/>
                <w:i w:val="0"/>
                <w:color w:val="000000"/>
                <w:sz w:val="24"/>
                <w:szCs w:val="24"/>
                <w:u w:val="none"/>
              </w:rPr>
              <w:t>申请查询人民调解员信息的群众需提供人民调解员准确姓名或所属调委会以供查询。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9089"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9089"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9089"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9089"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申请材料</w:t>
            </w:r>
          </w:p>
        </w:tc>
        <w:tc>
          <w:tcPr>
            <w:tcW w:w="4358"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材料名称</w:t>
            </w:r>
          </w:p>
        </w:tc>
        <w:tc>
          <w:tcPr>
            <w:tcW w:w="1979"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b/>
                <w:i w:val="0"/>
                <w:color w:val="000000"/>
                <w:sz w:val="24"/>
                <w:szCs w:val="24"/>
                <w:u w:val="none"/>
              </w:rPr>
            </w:pPr>
            <w:r>
              <w:rPr>
                <w:rFonts w:hint="default" w:ascii="宋体" w:hAnsi="宋体" w:eastAsia="宋体" w:cs="宋体"/>
                <w:b/>
                <w:i w:val="0"/>
                <w:color w:val="000000"/>
                <w:kern w:val="0"/>
                <w:sz w:val="24"/>
                <w:szCs w:val="24"/>
                <w:u w:val="none"/>
                <w:lang w:eastAsia="zh-CN"/>
              </w:rPr>
              <w:t>是否必须</w:t>
            </w:r>
            <w:r>
              <w:rPr>
                <w:rFonts w:hint="eastAsia" w:ascii="宋体" w:hAnsi="宋体" w:eastAsia="宋体" w:cs="宋体"/>
                <w:b/>
                <w:i w:val="0"/>
                <w:color w:val="000000"/>
                <w:kern w:val="0"/>
                <w:sz w:val="24"/>
                <w:szCs w:val="24"/>
                <w:u w:val="none"/>
                <w:lang w:val="en-US" w:eastAsia="zh-CN"/>
              </w:rPr>
              <w:t>原件</w:t>
            </w:r>
          </w:p>
        </w:tc>
        <w:tc>
          <w:tcPr>
            <w:tcW w:w="1566"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复印件份数</w:t>
            </w:r>
          </w:p>
        </w:tc>
        <w:tc>
          <w:tcPr>
            <w:tcW w:w="1186"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⽰范⽂本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无</w:t>
            </w:r>
          </w:p>
        </w:tc>
        <w:tc>
          <w:tcPr>
            <w:tcW w:w="1979"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sz w:val="24"/>
                <w:szCs w:val="24"/>
                <w:u w:val="none"/>
              </w:rPr>
              <w:sym w:font="Wingdings 2" w:char="00A3"/>
            </w:r>
            <w:r>
              <w:rPr>
                <w:rFonts w:hint="default" w:ascii="宋体" w:hAnsi="宋体" w:eastAsia="宋体" w:cs="宋体"/>
                <w:i w:val="0"/>
                <w:color w:val="000000"/>
                <w:sz w:val="24"/>
                <w:szCs w:val="24"/>
                <w:u w:val="none"/>
              </w:rPr>
              <w:t xml:space="preserve">是 </w:t>
            </w:r>
            <w:r>
              <w:rPr>
                <w:rFonts w:hint="default" w:ascii="宋体" w:hAnsi="宋体" w:eastAsia="宋体" w:cs="宋体"/>
                <w:i w:val="0"/>
                <w:color w:val="000000"/>
                <w:sz w:val="24"/>
                <w:szCs w:val="24"/>
                <w:u w:val="none"/>
              </w:rPr>
              <w:sym w:font="Wingdings 2" w:char="00A3"/>
            </w:r>
            <w:r>
              <w:rPr>
                <w:rFonts w:hint="default" w:ascii="宋体" w:hAnsi="宋体" w:eastAsia="宋体" w:cs="宋体"/>
                <w:i w:val="0"/>
                <w:color w:val="000000"/>
                <w:sz w:val="24"/>
                <w:szCs w:val="24"/>
                <w:u w:val="none"/>
              </w:rPr>
              <w:t>否</w:t>
            </w:r>
          </w:p>
        </w:tc>
        <w:tc>
          <w:tcPr>
            <w:tcW w:w="1566"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i w:val="0"/>
                <w:color w:val="C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sz w:val="24"/>
                <w:szCs w:val="24"/>
                <w:u w:val="none"/>
              </w:rPr>
              <w:sym w:font="Wingdings 2" w:char="00A3"/>
            </w:r>
            <w:r>
              <w:rPr>
                <w:rFonts w:hint="default" w:ascii="宋体" w:hAnsi="宋体" w:eastAsia="宋体" w:cs="宋体"/>
                <w:i w:val="0"/>
                <w:color w:val="000000"/>
                <w:sz w:val="24"/>
                <w:szCs w:val="24"/>
                <w:u w:val="none"/>
              </w:rPr>
              <w:t xml:space="preserve">是 </w:t>
            </w:r>
            <w:r>
              <w:rPr>
                <w:rFonts w:hint="default" w:ascii="宋体" w:hAnsi="宋体" w:eastAsia="宋体" w:cs="宋体"/>
                <w:i w:val="0"/>
                <w:color w:val="000000"/>
                <w:sz w:val="24"/>
                <w:szCs w:val="24"/>
                <w:u w:val="none"/>
              </w:rPr>
              <w:sym w:font="Wingdings 2" w:char="00A3"/>
            </w:r>
            <w:r>
              <w:rPr>
                <w:rFonts w:hint="default" w:ascii="宋体" w:hAnsi="宋体" w:eastAsia="宋体" w:cs="宋体"/>
                <w:i w:val="0"/>
                <w:color w:val="000000"/>
                <w:sz w:val="24"/>
                <w:szCs w:val="24"/>
                <w:u w:val="none"/>
              </w:rPr>
              <w:t>否</w:t>
            </w:r>
          </w:p>
        </w:tc>
        <w:tc>
          <w:tcPr>
            <w:tcW w:w="1566"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sz w:val="24"/>
                <w:szCs w:val="24"/>
                <w:u w:val="none"/>
              </w:rPr>
              <w:sym w:font="Wingdings 2" w:char="00A3"/>
            </w:r>
            <w:r>
              <w:rPr>
                <w:rFonts w:hint="default" w:ascii="宋体" w:hAnsi="宋体" w:eastAsia="宋体" w:cs="宋体"/>
                <w:i w:val="0"/>
                <w:color w:val="000000"/>
                <w:sz w:val="24"/>
                <w:szCs w:val="24"/>
                <w:u w:val="none"/>
              </w:rPr>
              <w:t xml:space="preserve">是 </w:t>
            </w:r>
            <w:r>
              <w:rPr>
                <w:rFonts w:hint="default" w:ascii="宋体" w:hAnsi="宋体" w:eastAsia="宋体" w:cs="宋体"/>
                <w:i w:val="0"/>
                <w:color w:val="000000"/>
                <w:sz w:val="24"/>
                <w:szCs w:val="24"/>
                <w:u w:val="none"/>
              </w:rPr>
              <w:sym w:font="Wingdings 2" w:char="00A3"/>
            </w:r>
            <w:r>
              <w:rPr>
                <w:rFonts w:hint="default" w:ascii="宋体" w:hAnsi="宋体" w:eastAsia="宋体" w:cs="宋体"/>
                <w:i w:val="0"/>
                <w:color w:val="000000"/>
                <w:sz w:val="24"/>
                <w:szCs w:val="24"/>
                <w:u w:val="none"/>
              </w:rPr>
              <w:t>否</w:t>
            </w:r>
          </w:p>
        </w:tc>
        <w:tc>
          <w:tcPr>
            <w:tcW w:w="1566"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sz w:val="24"/>
                <w:szCs w:val="24"/>
                <w:u w:val="none"/>
              </w:rPr>
              <w:sym w:font="Wingdings 2" w:char="00A3"/>
            </w:r>
            <w:r>
              <w:rPr>
                <w:rFonts w:hint="default" w:ascii="宋体" w:hAnsi="宋体" w:eastAsia="宋体" w:cs="宋体"/>
                <w:i w:val="0"/>
                <w:color w:val="000000"/>
                <w:sz w:val="24"/>
                <w:szCs w:val="24"/>
                <w:u w:val="none"/>
              </w:rPr>
              <w:t xml:space="preserve">是 </w:t>
            </w:r>
            <w:r>
              <w:rPr>
                <w:rFonts w:hint="default" w:ascii="宋体" w:hAnsi="宋体" w:eastAsia="宋体" w:cs="宋体"/>
                <w:i w:val="0"/>
                <w:color w:val="000000"/>
                <w:sz w:val="24"/>
                <w:szCs w:val="24"/>
                <w:u w:val="none"/>
              </w:rPr>
              <w:sym w:font="Wingdings 2" w:char="00A3"/>
            </w:r>
            <w:r>
              <w:rPr>
                <w:rFonts w:hint="default" w:ascii="宋体" w:hAnsi="宋体" w:eastAsia="宋体" w:cs="宋体"/>
                <w:i w:val="0"/>
                <w:color w:val="000000"/>
                <w:sz w:val="24"/>
                <w:szCs w:val="24"/>
                <w:u w:val="none"/>
              </w:rPr>
              <w:t>否</w:t>
            </w:r>
          </w:p>
        </w:tc>
        <w:tc>
          <w:tcPr>
            <w:tcW w:w="1566"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9"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tabs>
                <w:tab w:val="left" w:pos="441"/>
              </w:tabs>
              <w:jc w:val="left"/>
              <w:textAlignment w:val="center"/>
              <w:rPr>
                <w:rFonts w:hint="eastAsia" w:ascii="宋体" w:hAnsi="宋体" w:eastAsia="宋体" w:cs="宋体"/>
                <w:i w:val="0"/>
                <w:color w:val="000000"/>
                <w:kern w:val="0"/>
                <w:sz w:val="28"/>
                <w:szCs w:val="28"/>
                <w:u w:val="none"/>
                <w:lang w:eastAsia="zh-CN"/>
              </w:rPr>
            </w:pPr>
            <w:r>
              <w:rPr>
                <w:rFonts w:hint="default" w:ascii="宋体" w:hAnsi="宋体" w:eastAsia="宋体" w:cs="宋体"/>
                <w:i w:val="0"/>
                <w:color w:val="000000"/>
                <w:kern w:val="0"/>
                <w:sz w:val="28"/>
                <w:szCs w:val="28"/>
                <w:u w:val="none"/>
                <w:lang w:eastAsia="zh-CN"/>
              </w:rPr>
              <w:t>申请材料接收方式</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b w:val="0"/>
                <w:bCs/>
                <w:i w:val="0"/>
                <w:color w:val="000000"/>
                <w:kern w:val="0"/>
                <w:sz w:val="24"/>
                <w:szCs w:val="24"/>
                <w:u w:val="none"/>
                <w:lang w:eastAsia="zh-CN"/>
              </w:rPr>
            </w:pPr>
            <w:r>
              <w:rPr>
                <w:rFonts w:hint="default" w:ascii="宋体" w:hAnsi="宋体" w:eastAsia="宋体" w:cs="宋体"/>
                <w:b w:val="0"/>
                <w:bCs/>
                <w:i w:val="0"/>
                <w:color w:val="000000"/>
                <w:kern w:val="0"/>
                <w:sz w:val="24"/>
                <w:szCs w:val="24"/>
                <w:u w:val="none"/>
                <w:lang w:eastAsia="zh-CN"/>
              </w:rPr>
              <w:t xml:space="preserve">□邮寄接收   </w:t>
            </w:r>
            <w:r>
              <w:rPr>
                <w:rFonts w:hint="default" w:ascii="宋体" w:hAnsi="宋体" w:eastAsia="宋体" w:cs="宋体"/>
                <w:b w:val="0"/>
                <w:bCs/>
                <w:i w:val="0"/>
                <w:color w:val="000000"/>
                <w:kern w:val="0"/>
                <w:sz w:val="24"/>
                <w:szCs w:val="24"/>
                <w:u w:val="none"/>
                <w:lang w:eastAsia="zh-CN"/>
              </w:rPr>
              <w:sym w:font="Wingdings 2" w:char="0052"/>
            </w:r>
            <w:r>
              <w:rPr>
                <w:rFonts w:hint="default" w:ascii="宋体" w:hAnsi="宋体" w:eastAsia="宋体" w:cs="宋体"/>
                <w:b w:val="0"/>
                <w:bCs/>
                <w:i w:val="0"/>
                <w:color w:val="000000"/>
                <w:kern w:val="0"/>
                <w:sz w:val="24"/>
                <w:szCs w:val="24"/>
                <w:u w:val="none"/>
                <w:lang w:eastAsia="zh-CN"/>
              </w:rPr>
              <w:t>窗口接收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i w:val="0"/>
                <w:color w:val="000000"/>
                <w:sz w:val="28"/>
                <w:szCs w:val="28"/>
                <w:u w:val="none"/>
              </w:rPr>
            </w:pPr>
            <w:r>
              <w:rPr>
                <w:rFonts w:hint="default" w:ascii="宋体" w:hAnsi="宋体" w:eastAsia="宋体" w:cs="宋体"/>
                <w:i w:val="0"/>
                <w:color w:val="000000"/>
                <w:sz w:val="28"/>
                <w:szCs w:val="28"/>
                <w:u w:val="none"/>
              </w:rPr>
              <w:t>答复形式</w:t>
            </w:r>
          </w:p>
        </w:tc>
        <w:tc>
          <w:tcPr>
            <w:tcW w:w="908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r>
              <w:rPr>
                <w:rFonts w:hint="default" w:ascii="宋体" w:hAnsi="宋体" w:eastAsia="宋体" w:cs="宋体"/>
                <w:b w:val="0"/>
                <w:bCs/>
                <w:i w:val="0"/>
                <w:color w:val="000000"/>
                <w:kern w:val="0"/>
                <w:sz w:val="24"/>
                <w:szCs w:val="24"/>
                <w:u w:val="none"/>
                <w:lang w:eastAsia="zh-CN"/>
              </w:rPr>
              <w:sym w:font="Wingdings 2" w:char="0052"/>
            </w:r>
            <w:r>
              <w:rPr>
                <w:rFonts w:hint="default" w:ascii="宋体" w:hAnsi="宋体" w:eastAsia="宋体" w:cs="宋体"/>
                <w:b w:val="0"/>
                <w:bCs/>
                <w:i w:val="0"/>
                <w:color w:val="000000"/>
                <w:kern w:val="0"/>
                <w:sz w:val="24"/>
                <w:szCs w:val="24"/>
                <w:u w:val="none"/>
                <w:lang w:eastAsia="zh-CN"/>
              </w:rPr>
              <w:t xml:space="preserve">口头答复  </w:t>
            </w:r>
            <w:r>
              <w:rPr>
                <w:rFonts w:hint="default" w:ascii="宋体" w:hAnsi="宋体" w:eastAsia="宋体" w:cs="宋体"/>
                <w:b w:val="0"/>
                <w:bCs/>
                <w:i w:val="0"/>
                <w:color w:val="000000"/>
                <w:kern w:val="0"/>
                <w:sz w:val="24"/>
                <w:szCs w:val="24"/>
                <w:u w:val="none"/>
                <w:lang w:eastAsia="zh-CN"/>
              </w:rPr>
              <w:sym w:font="Wingdings 2" w:char="00A3"/>
            </w:r>
            <w:r>
              <w:rPr>
                <w:rFonts w:hint="default" w:ascii="宋体" w:hAnsi="宋体" w:eastAsia="宋体" w:cs="宋体"/>
                <w:b w:val="0"/>
                <w:bCs/>
                <w:i w:val="0"/>
                <w:color w:val="000000"/>
                <w:kern w:val="0"/>
                <w:sz w:val="24"/>
                <w:szCs w:val="24"/>
                <w:u w:val="none"/>
                <w:lang w:eastAsia="zh-CN"/>
              </w:rPr>
              <w:t>书面答复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结果</w:t>
            </w:r>
            <w:r>
              <w:rPr>
                <w:rFonts w:hint="default" w:ascii="宋体" w:hAnsi="宋体" w:eastAsia="宋体" w:cs="宋体"/>
                <w:i w:val="0"/>
                <w:color w:val="000000"/>
                <w:kern w:val="0"/>
                <w:sz w:val="28"/>
                <w:szCs w:val="28"/>
                <w:u w:val="none"/>
                <w:lang w:eastAsia="zh-CN"/>
              </w:rPr>
              <w:t>文书</w:t>
            </w:r>
          </w:p>
        </w:tc>
        <w:tc>
          <w:tcPr>
            <w:tcW w:w="908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无文书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是否收费</w:t>
            </w:r>
          </w:p>
        </w:tc>
        <w:tc>
          <w:tcPr>
            <w:tcW w:w="908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r>
              <w:rPr>
                <w:rFonts w:hint="default" w:ascii="宋体" w:hAnsi="宋体" w:eastAsia="宋体" w:cs="宋体"/>
                <w:i w:val="0"/>
                <w:color w:val="000000"/>
                <w:kern w:val="0"/>
                <w:sz w:val="24"/>
                <w:szCs w:val="24"/>
                <w:u w:val="none"/>
                <w:lang w:eastAsia="zh-CN"/>
              </w:rPr>
              <w:sym w:font="Wingdings 2" w:char="00A3"/>
            </w:r>
            <w:r>
              <w:rPr>
                <w:rFonts w:hint="default" w:ascii="宋体" w:hAnsi="宋体" w:eastAsia="宋体" w:cs="宋体"/>
                <w:i w:val="0"/>
                <w:color w:val="000000"/>
                <w:kern w:val="0"/>
                <w:sz w:val="24"/>
                <w:szCs w:val="24"/>
                <w:u w:val="none"/>
                <w:lang w:eastAsia="zh-CN"/>
              </w:rPr>
              <w:t>是</w:t>
            </w:r>
            <w:r>
              <w:rPr>
                <w:rFonts w:hint="eastAsia" w:ascii="宋体" w:hAnsi="宋体" w:eastAsia="宋体" w:cs="宋体"/>
                <w:i w:val="0"/>
                <w:color w:val="000000"/>
                <w:kern w:val="0"/>
                <w:sz w:val="24"/>
                <w:szCs w:val="24"/>
                <w:u w:val="none"/>
                <w:lang w:val="en-US" w:eastAsia="zh-CN"/>
              </w:rPr>
              <w:t xml:space="preserve"> </w:t>
            </w:r>
            <w:r>
              <w:rPr>
                <w:rFonts w:hint="default" w:ascii="宋体" w:hAnsi="宋体" w:eastAsia="宋体" w:cs="宋体"/>
                <w:i w:val="0"/>
                <w:color w:val="000000"/>
                <w:kern w:val="0"/>
                <w:sz w:val="24"/>
                <w:szCs w:val="24"/>
                <w:u w:val="none"/>
                <w:lang w:eastAsia="zh-CN"/>
              </w:rPr>
              <w:t xml:space="preserve">      </w:t>
            </w:r>
            <w:r>
              <w:rPr>
                <w:rFonts w:hint="default" w:ascii="宋体" w:hAnsi="宋体" w:eastAsia="宋体" w:cs="宋体"/>
                <w:i w:val="0"/>
                <w:color w:val="000000"/>
                <w:kern w:val="0"/>
                <w:sz w:val="24"/>
                <w:szCs w:val="24"/>
                <w:u w:val="none"/>
                <w:lang w:eastAsia="zh-CN"/>
              </w:rPr>
              <w:sym w:font="Wingdings 2" w:char="0052"/>
            </w:r>
            <w:r>
              <w:rPr>
                <w:rFonts w:hint="default" w:ascii="宋体" w:hAnsi="宋体" w:eastAsia="宋体" w:cs="宋体"/>
                <w:i w:val="0"/>
                <w:color w:val="000000"/>
                <w:kern w:val="0"/>
                <w:sz w:val="24"/>
                <w:szCs w:val="24"/>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收费标准</w:t>
            </w:r>
          </w:p>
        </w:tc>
        <w:tc>
          <w:tcPr>
            <w:tcW w:w="908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免费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收费依据</w:t>
            </w:r>
          </w:p>
        </w:tc>
        <w:tc>
          <w:tcPr>
            <w:tcW w:w="908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i w:val="0"/>
                <w:color w:val="000000"/>
                <w:kern w:val="0"/>
                <w:sz w:val="28"/>
                <w:szCs w:val="28"/>
                <w:u w:val="none"/>
                <w:lang w:eastAsia="zh-CN"/>
              </w:rPr>
            </w:pPr>
            <w:r>
              <w:rPr>
                <w:rFonts w:hint="default" w:ascii="宋体" w:hAnsi="宋体" w:eastAsia="宋体" w:cs="宋体"/>
                <w:i w:val="0"/>
                <w:color w:val="000000"/>
                <w:kern w:val="0"/>
                <w:sz w:val="28"/>
                <w:szCs w:val="28"/>
                <w:u w:val="none"/>
                <w:lang w:eastAsia="zh-CN"/>
              </w:rPr>
              <w:t>收费方式</w:t>
            </w:r>
          </w:p>
        </w:tc>
        <w:tc>
          <w:tcPr>
            <w:tcW w:w="908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color w:val="000000"/>
                <w:kern w:val="0"/>
                <w:sz w:val="24"/>
                <w:szCs w:val="24"/>
                <w:u w:val="none"/>
                <w:lang w:eastAsia="zh-CN"/>
              </w:rPr>
            </w:pPr>
            <w:r>
              <w:rPr>
                <w:rFonts w:hint="default" w:ascii="宋体" w:hAnsi="宋体" w:eastAsia="宋体" w:cs="宋体"/>
                <w:i w:val="0"/>
                <w:color w:val="000000"/>
                <w:kern w:val="0"/>
                <w:sz w:val="24"/>
                <w:szCs w:val="24"/>
                <w:u w:val="none"/>
                <w:lang w:eastAsia="zh-CN"/>
              </w:rPr>
              <w:t>□线上支付</w:t>
            </w:r>
            <w:r>
              <w:rPr>
                <w:rFonts w:hint="eastAsia" w:ascii="宋体" w:hAnsi="宋体" w:eastAsia="宋体" w:cs="宋体"/>
                <w:i w:val="0"/>
                <w:color w:val="000000"/>
                <w:kern w:val="0"/>
                <w:sz w:val="24"/>
                <w:szCs w:val="24"/>
                <w:u w:val="none"/>
                <w:lang w:val="en-US" w:eastAsia="zh-CN"/>
              </w:rPr>
              <w:t xml:space="preserve">  </w:t>
            </w:r>
            <w:r>
              <w:rPr>
                <w:rFonts w:hint="default" w:ascii="宋体" w:hAnsi="宋体" w:eastAsia="宋体" w:cs="宋体"/>
                <w:i w:val="0"/>
                <w:color w:val="000000"/>
                <w:kern w:val="0"/>
                <w:sz w:val="24"/>
                <w:szCs w:val="24"/>
                <w:u w:val="none"/>
                <w:lang w:eastAsia="zh-CN"/>
              </w:rPr>
              <w:t xml:space="preserve">      □现金支付        </w:t>
            </w:r>
            <w:r>
              <w:rPr>
                <w:rFonts w:hint="default" w:ascii="宋体" w:hAnsi="宋体" w:eastAsia="宋体" w:cs="宋体"/>
                <w:i w:val="0"/>
                <w:color w:val="000000"/>
                <w:kern w:val="0"/>
                <w:sz w:val="24"/>
                <w:szCs w:val="24"/>
                <w:u w:val="none"/>
                <w:lang w:eastAsia="zh-CN"/>
              </w:rPr>
              <w:sym w:font="Wingdings 2" w:char="0052"/>
            </w:r>
            <w:r>
              <w:rPr>
                <w:rFonts w:hint="default" w:ascii="宋体" w:hAnsi="宋体" w:eastAsia="宋体" w:cs="宋体"/>
                <w:i w:val="0"/>
                <w:color w:val="000000"/>
                <w:kern w:val="0"/>
                <w:sz w:val="24"/>
                <w:szCs w:val="24"/>
                <w:u w:val="none"/>
                <w:lang w:eastAsia="zh-CN"/>
              </w:rPr>
              <w:t>无需收费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送达方式</w:t>
            </w:r>
          </w:p>
        </w:tc>
        <w:tc>
          <w:tcPr>
            <w:tcW w:w="908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default" w:ascii="宋体" w:hAnsi="宋体" w:eastAsia="宋体" w:cs="宋体"/>
                <w:i w:val="0"/>
                <w:color w:val="000000"/>
                <w:kern w:val="0"/>
                <w:sz w:val="24"/>
                <w:szCs w:val="24"/>
                <w:u w:val="none"/>
                <w:lang w:eastAsia="zh-CN"/>
              </w:rPr>
              <w:t>□</w:t>
            </w:r>
            <w:r>
              <w:rPr>
                <w:rFonts w:hint="eastAsia" w:ascii="宋体" w:hAnsi="宋体" w:eastAsia="宋体" w:cs="宋体"/>
                <w:i w:val="0"/>
                <w:color w:val="000000"/>
                <w:kern w:val="0"/>
                <w:sz w:val="24"/>
                <w:szCs w:val="24"/>
                <w:u w:val="none"/>
                <w:lang w:val="en-US" w:eastAsia="zh-CN"/>
              </w:rPr>
              <w:t xml:space="preserve">自取  </w:t>
            </w:r>
            <w:r>
              <w:rPr>
                <w:rFonts w:hint="default" w:ascii="宋体" w:hAnsi="宋体" w:eastAsia="宋体" w:cs="宋体"/>
                <w:i w:val="0"/>
                <w:color w:val="000000"/>
                <w:kern w:val="0"/>
                <w:sz w:val="24"/>
                <w:szCs w:val="24"/>
                <w:u w:val="none"/>
                <w:lang w:eastAsia="zh-CN"/>
              </w:rPr>
              <w:t xml:space="preserve">      □</w:t>
            </w:r>
            <w:r>
              <w:rPr>
                <w:rFonts w:hint="eastAsia" w:ascii="宋体" w:hAnsi="宋体" w:eastAsia="宋体" w:cs="宋体"/>
                <w:i w:val="0"/>
                <w:color w:val="000000"/>
                <w:kern w:val="0"/>
                <w:sz w:val="24"/>
                <w:szCs w:val="24"/>
                <w:u w:val="none"/>
                <w:lang w:val="en-US" w:eastAsia="zh-CN"/>
              </w:rPr>
              <w:t xml:space="preserve">邮寄  </w:t>
            </w:r>
            <w:r>
              <w:rPr>
                <w:rFonts w:hint="default" w:ascii="宋体" w:hAnsi="宋体" w:eastAsia="宋体" w:cs="宋体"/>
                <w:i w:val="0"/>
                <w:color w:val="000000"/>
                <w:kern w:val="0"/>
                <w:sz w:val="24"/>
                <w:szCs w:val="24"/>
                <w:u w:val="none"/>
                <w:lang w:eastAsia="zh-CN"/>
              </w:rPr>
              <w:t xml:space="preserve">     □网页自行下载      </w:t>
            </w:r>
            <w:r>
              <w:rPr>
                <w:rFonts w:hint="default" w:ascii="宋体" w:hAnsi="宋体" w:eastAsia="宋体" w:cs="宋体"/>
                <w:i w:val="0"/>
                <w:color w:val="000000"/>
                <w:kern w:val="0"/>
                <w:sz w:val="24"/>
                <w:szCs w:val="24"/>
                <w:u w:val="none"/>
                <w:lang w:eastAsia="zh-CN"/>
              </w:rPr>
              <w:sym w:font="Wingdings 2" w:char="0052"/>
            </w:r>
            <w:r>
              <w:rPr>
                <w:rFonts w:hint="default" w:ascii="宋体" w:hAnsi="宋体" w:eastAsia="宋体" w:cs="宋体"/>
                <w:i w:val="0"/>
                <w:color w:val="000000"/>
                <w:kern w:val="0"/>
                <w:sz w:val="24"/>
                <w:szCs w:val="24"/>
                <w:u w:val="none"/>
                <w:lang w:eastAsia="zh-CN"/>
              </w:rPr>
              <w:t>无文书送达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i w:val="0"/>
                <w:color w:val="000000"/>
                <w:kern w:val="0"/>
                <w:sz w:val="28"/>
                <w:szCs w:val="28"/>
                <w:u w:val="none"/>
                <w:lang w:val="en-US" w:eastAsia="zh-CN"/>
              </w:rPr>
            </w:pPr>
            <w:r>
              <w:rPr>
                <w:rFonts w:hint="eastAsia" w:ascii="宋体" w:hAnsi="宋体" w:eastAsia="宋体" w:cs="宋体"/>
                <w:i w:val="0"/>
                <w:color w:val="000000"/>
                <w:kern w:val="0"/>
                <w:sz w:val="28"/>
                <w:szCs w:val="28"/>
                <w:u w:val="none"/>
                <w:lang w:val="en-US" w:eastAsia="zh-CN"/>
              </w:rPr>
              <w:t>咨询电话</w:t>
            </w:r>
          </w:p>
        </w:tc>
        <w:tc>
          <w:tcPr>
            <w:tcW w:w="908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kern w:val="0"/>
                <w:sz w:val="28"/>
                <w:szCs w:val="28"/>
                <w:u w:val="none"/>
                <w:lang w:eastAsia="zh-CN"/>
              </w:rPr>
            </w:pPr>
            <w:r>
              <w:rPr>
                <w:rFonts w:hint="eastAsia" w:ascii="宋体" w:hAnsi="宋体" w:cs="宋体"/>
                <w:i w:val="0"/>
                <w:color w:val="000000"/>
                <w:kern w:val="0"/>
                <w:sz w:val="28"/>
                <w:szCs w:val="28"/>
                <w:u w:val="none"/>
                <w:lang w:val="en-US" w:eastAsia="zh-CN"/>
              </w:rPr>
              <w:t>0763-3367456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center"/>
              <w:textAlignment w:val="center"/>
              <w:rPr>
                <w:rFonts w:hint="eastAsia" w:ascii="宋体" w:hAnsi="宋体" w:eastAsia="宋体" w:cs="宋体"/>
                <w:i w:val="0"/>
                <w:color w:val="000000"/>
                <w:kern w:val="0"/>
                <w:sz w:val="28"/>
                <w:szCs w:val="28"/>
                <w:u w:val="none"/>
                <w:lang w:val="en-US" w:eastAsia="zh-CN"/>
              </w:rPr>
            </w:pPr>
            <w:r>
              <w:rPr>
                <w:rFonts w:hint="eastAsia" w:ascii="宋体" w:hAnsi="宋体" w:eastAsia="宋体" w:cs="宋体"/>
                <w:i w:val="0"/>
                <w:color w:val="000000"/>
                <w:kern w:val="0"/>
                <w:sz w:val="28"/>
                <w:szCs w:val="28"/>
                <w:u w:val="none"/>
                <w:lang w:val="en-US" w:eastAsia="zh-CN"/>
              </w:rPr>
              <w:t>监督电话</w:t>
            </w:r>
          </w:p>
        </w:tc>
        <w:tc>
          <w:tcPr>
            <w:tcW w:w="908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kern w:val="0"/>
                <w:sz w:val="28"/>
                <w:szCs w:val="28"/>
                <w:u w:val="none"/>
                <w:lang w:val="en-US" w:eastAsia="zh-CN"/>
              </w:rPr>
            </w:pPr>
            <w:r>
              <w:rPr>
                <w:rFonts w:hint="eastAsia" w:ascii="宋体" w:hAnsi="宋体" w:cs="宋体"/>
                <w:i w:val="0"/>
                <w:color w:val="000000"/>
                <w:kern w:val="0"/>
                <w:sz w:val="28"/>
                <w:szCs w:val="28"/>
                <w:u w:val="none"/>
                <w:lang w:val="en-US" w:eastAsia="zh-CN"/>
              </w:rPr>
              <w:t>0763-3364604</w:t>
            </w:r>
          </w:p>
        </w:tc>
      </w:tr>
    </w:tbl>
    <w:p/>
    <w:p/>
    <w:p/>
    <w:p/>
    <w:p/>
    <w:p/>
    <w:p/>
    <w:p/>
    <w:p/>
    <w:p/>
    <w:p/>
    <w:p/>
    <w:p/>
    <w:p/>
    <w:p/>
    <w:p/>
    <w:p/>
    <w:p/>
    <w:p/>
    <w:p/>
    <w:p/>
    <w:p/>
    <w:p/>
    <w:p/>
    <w:p/>
    <w:p/>
    <w:p/>
    <w:p/>
    <w:p/>
    <w:p/>
    <w:p/>
    <w:p/>
    <w:p/>
    <w:p/>
    <w:p/>
    <w:p/>
    <w:p>
      <w:r>
        <w:t>附件一：办理流程图</w:t>
      </w:r>
    </w:p>
    <w:p>
      <w:pPr>
        <w:jc w:val="center"/>
      </w:pPr>
      <w:r>
        <w:drawing>
          <wp:inline distT="0" distB="0" distL="114300" distR="114300">
            <wp:extent cx="3276600" cy="4781550"/>
            <wp:effectExtent l="0" t="0" r="0" b="0"/>
            <wp:docPr id="1" name="图片 1" descr="d7d296170316fddb6854f41bb1a9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7d296170316fddb6854f41bb1a9e19"/>
                    <pic:cNvPicPr>
                      <a:picLocks noChangeAspect="1"/>
                    </pic:cNvPicPr>
                  </pic:nvPicPr>
                  <pic:blipFill>
                    <a:blip r:embed="rId4"/>
                    <a:stretch>
                      <a:fillRect/>
                    </a:stretch>
                  </pic:blipFill>
                  <pic:spPr>
                    <a:xfrm>
                      <a:off x="0" y="0"/>
                      <a:ext cx="3276600" cy="4781550"/>
                    </a:xfrm>
                    <a:prstGeom prst="rect">
                      <a:avLst/>
                    </a:prstGeom>
                  </pic:spPr>
                </pic:pic>
              </a:graphicData>
            </a:graphic>
          </wp:inline>
        </w:drawing>
      </w:r>
      <w:bookmarkStart w:id="0" w:name="_GoBack"/>
      <w:bookmarkEnd w:id="0"/>
    </w:p>
    <w:p/>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Light">
    <w:altName w:val="Microsoft JhengHei"/>
    <w:panose1 w:val="00000000000000000000"/>
    <w:charset w:val="00"/>
    <w:family w:val="auto"/>
    <w:pitch w:val="default"/>
    <w:sig w:usb0="00000000" w:usb1="00000000" w:usb2="00000000" w:usb3="00000000" w:csb0="00040001" w:csb1="00000000"/>
  </w:font>
  <w:font w:name="Microsoft JhengHei UI Light">
    <w:altName w:val="Microsoft JhengHei"/>
    <w:panose1 w:val="00000000000000000000"/>
    <w:charset w:val="00"/>
    <w:family w:val="auto"/>
    <w:pitch w:val="default"/>
    <w:sig w:usb0="00000000" w:usb1="00000000" w:usb2="00000000"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D1FFDB7B"/>
    <w:rsid w:val="0F155F26"/>
    <w:rsid w:val="0F6E1253"/>
    <w:rsid w:val="3B86276A"/>
    <w:rsid w:val="3BFF04C5"/>
    <w:rsid w:val="57671A88"/>
    <w:rsid w:val="5F5A3F72"/>
    <w:rsid w:val="67FF8A43"/>
    <w:rsid w:val="6A49F83B"/>
    <w:rsid w:val="76BDE588"/>
    <w:rsid w:val="7BFF5695"/>
    <w:rsid w:val="7CF598A8"/>
    <w:rsid w:val="7EFECF7E"/>
    <w:rsid w:val="7FBFCCF6"/>
    <w:rsid w:val="7FF604C2"/>
    <w:rsid w:val="98B5F610"/>
    <w:rsid w:val="BDAB27A1"/>
    <w:rsid w:val="BF7FF36E"/>
    <w:rsid w:val="C57F8CA1"/>
    <w:rsid w:val="C7032B0E"/>
    <w:rsid w:val="CDF91DE9"/>
    <w:rsid w:val="D1FFDB7B"/>
    <w:rsid w:val="DFF7A363"/>
    <w:rsid w:val="F5CD0C1E"/>
    <w:rsid w:val="FEEE4708"/>
    <w:rsid w:val="FF7F29C0"/>
    <w:rsid w:val="FFDECAF5"/>
    <w:rsid w:val="FFFE23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 w:type="character" w:customStyle="1" w:styleId="6">
    <w:name w:val="font21"/>
    <w:basedOn w:val="4"/>
    <w:qFormat/>
    <w:uiPriority w:val="0"/>
    <w:rPr>
      <w:rFonts w:ascii="Microsoft JhengHei Light" w:hAnsi="Microsoft JhengHei Light" w:eastAsia="Microsoft JhengHei Light" w:cs="Microsoft JhengHei Light"/>
      <w:color w:val="666666"/>
      <w:sz w:val="9"/>
      <w:szCs w:val="9"/>
      <w:u w:val="none"/>
    </w:rPr>
  </w:style>
  <w:style w:type="character" w:customStyle="1" w:styleId="7">
    <w:name w:val="font01"/>
    <w:basedOn w:val="4"/>
    <w:qFormat/>
    <w:uiPriority w:val="0"/>
    <w:rPr>
      <w:rFonts w:ascii="Microsoft JhengHei UI Light" w:hAnsi="Microsoft JhengHei UI Light" w:eastAsia="Microsoft JhengHei UI Light" w:cs="Microsoft JhengHei UI Light"/>
      <w:color w:val="666666"/>
      <w:sz w:val="9"/>
      <w:szCs w:val="9"/>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2020-04-20T06:12:00Z</dcterms:created>
  <dc:creator>guagua</dc:creator>
  <cp:lastModifiedBy>my</cp:lastModifiedBy>
  <dcterms:modified xsi:type="dcterms:W3CDTF">2021-11-18T02:21:34Z</dcterms:modified>
  <dc:title>广东法律服务网服务事项指南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