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4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0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广东法律服务网服务事项指南</w:t>
            </w:r>
          </w:p>
        </w:tc>
      </w:tr>
    </w:tbl>
    <w:p>
      <w:pPr>
        <w:keepNext w:val="0"/>
        <w:keepLines w:val="0"/>
        <w:widowControl/>
        <w:suppressLineNumbers w:val="0"/>
        <w:wordWrap w:val="0"/>
        <w:jc w:val="right"/>
        <w:textAlignment w:val="center"/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</w:rPr>
      </w:pP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  填写单位：</w:t>
      </w:r>
      <w:r>
        <w:rPr>
          <w:rFonts w:hint="eastAsia" w:ascii="宋体" w:hAnsi="宋体" w:eastAsia="宋体" w:cs="宋体"/>
          <w:i w:val="0"/>
          <w:color w:val="000000"/>
          <w:sz w:val="20"/>
          <w:szCs w:val="20"/>
          <w:u w:val="none"/>
          <w:lang w:val="en-US" w:eastAsia="zh-CN"/>
        </w:rPr>
        <w:t>清远市</w:t>
      </w:r>
      <w:r>
        <w:rPr>
          <w:rFonts w:hint="default" w:ascii="宋体" w:hAnsi="宋体" w:eastAsia="宋体" w:cs="宋体"/>
          <w:i w:val="0"/>
          <w:color w:val="000000"/>
          <w:sz w:val="20"/>
          <w:szCs w:val="20"/>
          <w:u w:val="none"/>
        </w:rPr>
        <w:t xml:space="preserve">公共法律服务中心                    </w:t>
      </w:r>
    </w:p>
    <w:tbl>
      <w:tblPr>
        <w:tblStyle w:val="2"/>
        <w:tblW w:w="104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4358"/>
        <w:gridCol w:w="1979"/>
        <w:gridCol w:w="1566"/>
        <w:gridCol w:w="1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事项名称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广东法律服务网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业务投诉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事项内容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接收群众关于投诉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广东法律服务网实体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平台、投诉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广东法律服务网实体平台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工作人员的投诉，交由责任单位处理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设定依据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《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instrText xml:space="preserve"> HYPERLINK "http://www.gd.gov.cn/zwgk/wjk/zcfgk/content/post_2523956.html" \t "/Users/guagua/Documents\\x/_blank" </w:instrTex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司法部关于推进公共法律服务平台建设的意见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fldChar w:fldCharType="end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司发〔2017〕9号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 xml:space="preserve"> 全文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服务对象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前往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公共法律服务中心对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广东法律服务网实体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平台、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广东法律服务网实体平台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工作人员进行投诉的群众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服务主体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办理地点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市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清城区连江路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66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号 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清远市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公共法律服务中心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九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楼公共法律服务管理科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办理时间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周一至周五（法定节假日除外）上午8: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0-12:00下午14: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-17:30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法定办结时限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承诺办结时限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现场办结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受理条件</w:t>
            </w:r>
          </w:p>
        </w:tc>
        <w:tc>
          <w:tcPr>
            <w:tcW w:w="908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一、所投诉对象为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广东法律服务网实体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平台、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广东法律服务网实体平台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工作人员；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二、投诉需有明确对象，投诉人需提供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广东法律服务网实体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平台、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广东法律服务网实体平台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工作人员信息、投诉事项等基本投诉要素。</w:t>
            </w: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市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中心无权对投诉具体内容进行处理，仅提供投诉转办服务，即将群众投诉以工单形式转办至责任单位处理，并由责任单位将处理结果向群众反馈。</w:t>
            </w:r>
          </w:p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08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申请材料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材料名称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是否必须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复印件份数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⽰范⽂本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C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 xml:space="preserve">是 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否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41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申请材料接收方式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□邮寄接收 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窗口接收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  <w:t>答复形式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口头答复  </w:t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书面答复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文书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无文书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是否收费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A3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收费标准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免费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收费依据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收费方式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□线上支付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□现金支付  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无需收费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送达方式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自取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 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邮寄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 xml:space="preserve">     □网页自行下载      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sym w:font="Wingdings 2" w:char="0052"/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无文书送达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0763-3364604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AF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监督电话</w:t>
            </w:r>
          </w:p>
        </w:tc>
        <w:tc>
          <w:tcPr>
            <w:tcW w:w="90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0763-3379921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r>
        <w:t>附件一：办理流程图</w:t>
      </w:r>
    </w:p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943225" cy="4667250"/>
            <wp:effectExtent l="0" t="0" r="9525" b="0"/>
            <wp:docPr id="3" name="图片 3" descr="834abd18a40cf720aee595995aaeb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34abd18a40cf720aee595995aaeb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JhengHei UI Light">
    <w:altName w:val="Microsoft Jheng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1FFDB7B"/>
    <w:rsid w:val="0F6E1253"/>
    <w:rsid w:val="3BFF04C5"/>
    <w:rsid w:val="3EBD4F4C"/>
    <w:rsid w:val="54E957F9"/>
    <w:rsid w:val="57671A88"/>
    <w:rsid w:val="5F5A3F72"/>
    <w:rsid w:val="5FD9ABED"/>
    <w:rsid w:val="61971CA0"/>
    <w:rsid w:val="64FF0EF3"/>
    <w:rsid w:val="67FF8A43"/>
    <w:rsid w:val="6A49F83B"/>
    <w:rsid w:val="6FFD3684"/>
    <w:rsid w:val="76BDE588"/>
    <w:rsid w:val="7BBB84A8"/>
    <w:rsid w:val="7CF598A8"/>
    <w:rsid w:val="7CFF5D6C"/>
    <w:rsid w:val="7FBFCCF6"/>
    <w:rsid w:val="7FF604C2"/>
    <w:rsid w:val="7FFF6DBC"/>
    <w:rsid w:val="B9FE683D"/>
    <w:rsid w:val="BF7FF36E"/>
    <w:rsid w:val="C57F8CA1"/>
    <w:rsid w:val="C7032B0E"/>
    <w:rsid w:val="CDF91DE9"/>
    <w:rsid w:val="CFBCFC15"/>
    <w:rsid w:val="D1FFDB7B"/>
    <w:rsid w:val="DFF7A363"/>
    <w:rsid w:val="EBC5C23F"/>
    <w:rsid w:val="F5CD0C1E"/>
    <w:rsid w:val="FBD7B023"/>
    <w:rsid w:val="FDD53C40"/>
    <w:rsid w:val="FEEE4708"/>
    <w:rsid w:val="FF1B3CBA"/>
    <w:rsid w:val="FF7F29C0"/>
    <w:rsid w:val="FFFE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ascii="Microsoft JhengHei Light" w:hAnsi="Microsoft JhengHei Light" w:eastAsia="Microsoft JhengHei Light" w:cs="Microsoft JhengHei Light"/>
      <w:color w:val="666666"/>
      <w:sz w:val="9"/>
      <w:szCs w:val="9"/>
      <w:u w:val="none"/>
    </w:rPr>
  </w:style>
  <w:style w:type="character" w:customStyle="1" w:styleId="7">
    <w:name w:val="font01"/>
    <w:basedOn w:val="4"/>
    <w:qFormat/>
    <w:uiPriority w:val="0"/>
    <w:rPr>
      <w:rFonts w:ascii="Microsoft JhengHei UI Light" w:hAnsi="Microsoft JhengHei UI Light" w:eastAsia="Microsoft JhengHei UI Light" w:cs="Microsoft JhengHei UI Light"/>
      <w:color w:val="666666"/>
      <w:sz w:val="9"/>
      <w:szCs w:val="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2020-04-22T06:12:00Z</dcterms:created>
  <dc:creator>guagua</dc:creator>
  <cp:lastModifiedBy>my</cp:lastModifiedBy>
  <cp:lastPrinted>2020-09-16T08:22:00Z</cp:lastPrinted>
  <dcterms:modified xsi:type="dcterms:W3CDTF">2021-11-18T02:38:25Z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